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B65B86" w14:textId="77777777" w:rsidR="00F92208" w:rsidRDefault="00F92208" w:rsidP="0034571F">
      <w:pPr>
        <w:pStyle w:val="1"/>
        <w:jc w:val="center"/>
        <w:rPr>
          <w:b/>
          <w:bCs/>
          <w:color w:val="80340D" w:themeColor="accent2" w:themeShade="80"/>
        </w:rPr>
      </w:pPr>
    </w:p>
    <w:p w14:paraId="63E1A98B" w14:textId="77777777" w:rsidR="00F92208" w:rsidRPr="006912CE" w:rsidRDefault="00F92208" w:rsidP="0034571F">
      <w:pPr>
        <w:pStyle w:val="1"/>
        <w:jc w:val="center"/>
        <w:rPr>
          <w:b/>
          <w:bCs/>
          <w:color w:val="80340D" w:themeColor="accent2" w:themeShade="80"/>
          <w:sz w:val="28"/>
          <w:szCs w:val="28"/>
        </w:rPr>
      </w:pPr>
      <w:r w:rsidRPr="006912CE">
        <w:rPr>
          <w:b/>
          <w:bCs/>
          <w:color w:val="80340D" w:themeColor="accent2" w:themeShade="80"/>
          <w:sz w:val="28"/>
          <w:szCs w:val="28"/>
        </w:rPr>
        <w:t xml:space="preserve">ΔΗΜΟΣ ΑΧΑΡΝΩΝ -ΔΙΕΥΘΥΝΣΗ ΠΑΙΔΕΙΑΣ ΠΟΛΙΤΙΣΜΟΥ ΑΘΛΗΤΙΣΜΟΥ ΚΑΙ ΝΕΑΣ ΓΕΝΙΑΣ </w:t>
      </w:r>
    </w:p>
    <w:p w14:paraId="6BBE188D" w14:textId="73859017" w:rsidR="00E34604" w:rsidRPr="006912CE" w:rsidRDefault="00955C39" w:rsidP="0034571F">
      <w:pPr>
        <w:pStyle w:val="1"/>
        <w:jc w:val="center"/>
        <w:rPr>
          <w:b/>
          <w:bCs/>
          <w:color w:val="80340D" w:themeColor="accent2" w:themeShade="80"/>
          <w:sz w:val="28"/>
          <w:szCs w:val="28"/>
        </w:rPr>
      </w:pPr>
      <w:r w:rsidRPr="006912CE">
        <w:rPr>
          <w:b/>
          <w:bCs/>
          <w:color w:val="80340D" w:themeColor="accent2" w:themeShade="80"/>
          <w:sz w:val="28"/>
          <w:szCs w:val="28"/>
        </w:rPr>
        <w:t xml:space="preserve"> «Εκπαιδευτικά προγράμματα σχολικού έτους 2026-2027 του Τμήματος Αρχαιολογίας και Ιστορικής Έρευνας</w:t>
      </w:r>
      <w:r w:rsidR="00F92208" w:rsidRPr="006912CE">
        <w:rPr>
          <w:b/>
          <w:bCs/>
          <w:color w:val="80340D" w:themeColor="accent2" w:themeShade="80"/>
          <w:sz w:val="28"/>
          <w:szCs w:val="28"/>
        </w:rPr>
        <w:t>»</w:t>
      </w:r>
      <w:r w:rsidRPr="006912CE">
        <w:rPr>
          <w:b/>
          <w:bCs/>
          <w:color w:val="80340D" w:themeColor="accent2" w:themeShade="80"/>
          <w:sz w:val="28"/>
          <w:szCs w:val="28"/>
        </w:rPr>
        <w:t xml:space="preserve"> </w:t>
      </w:r>
    </w:p>
    <w:p w14:paraId="78B680DE" w14:textId="77777777" w:rsidR="0034571F" w:rsidRPr="0034571F" w:rsidRDefault="0034571F" w:rsidP="0034571F">
      <w:pPr>
        <w:pStyle w:val="1"/>
        <w:jc w:val="center"/>
        <w:rPr>
          <w:b/>
          <w:bCs/>
          <w:color w:val="80340D" w:themeColor="accent2" w:themeShade="80"/>
          <w:sz w:val="28"/>
          <w:szCs w:val="28"/>
        </w:rPr>
      </w:pPr>
    </w:p>
    <w:p w14:paraId="76C0CE8F" w14:textId="281C9276" w:rsidR="00E34604" w:rsidRDefault="00955C39" w:rsidP="00F92208">
      <w:pPr>
        <w:shd w:val="clear" w:color="auto" w:fill="FAE2D5" w:themeFill="accent2" w:themeFillTint="33"/>
        <w:spacing w:after="160" w:line="300" w:lineRule="auto"/>
        <w:jc w:val="both"/>
      </w:pPr>
      <w:r>
        <w:t xml:space="preserve">Με την έναρξη της νέας σχολικής χρονιάς 2026-2027, ευχόμαστε ολόψυχα σε όλους τους μαθητές, τις μαθήτριες και </w:t>
      </w:r>
      <w:r w:rsidR="00F92208">
        <w:t>τους/τις</w:t>
      </w:r>
      <w:r>
        <w:t xml:space="preserve"> εκπαιδευτικούς μια δημιουργική, γεμάτη υγεία και έμπνευση χρονιά. Με οδηγό τη διάθεση για μάθηση και εξερεύνηση το Τμήμα Αρχαιολογίας και Ιστορικής Έρευνας της Διεύθυνσης Παιδείας Πολιτισμού Αθλητισμού και Νέας Γενιάς του Δήμου Αχαρνών στέκεται και φέτος δίπλα στην εκπαιδευτική κοινότητα, προσφέροντας νέες ευκαιρίες για βιωματική γνώση.</w:t>
      </w:r>
    </w:p>
    <w:p w14:paraId="5DC12F05" w14:textId="77777777" w:rsidR="00E34604" w:rsidRDefault="00955C39" w:rsidP="00F92208">
      <w:pPr>
        <w:shd w:val="clear" w:color="auto" w:fill="FAE2D5" w:themeFill="accent2" w:themeFillTint="33"/>
        <w:spacing w:after="160" w:line="300" w:lineRule="auto"/>
        <w:jc w:val="both"/>
      </w:pPr>
      <w:r>
        <w:t>Στο πλαίσιο αυτό, σας ενημερώνουμε ότι για το σχολικό έτος 2026-2027, το Τμήμα Αρχαιολογίας και Ιστορικής Έρευνας θα υλοποιήσει δωρεάν επτά εκπαιδευτικά προγράμματα μη κερδοσκοπικού χαρακτήρα με στόχο την καλλιέργεια της πολιτιστικής συνείδησης, της γνώσης της τοπικής ιστορίας και του σεβασμού στη διαφορετικότητα.</w:t>
      </w:r>
    </w:p>
    <w:p w14:paraId="5735C262" w14:textId="77777777" w:rsidR="00E34604" w:rsidRPr="0034571F" w:rsidRDefault="00955C39" w:rsidP="006912CE">
      <w:pPr>
        <w:pStyle w:val="1"/>
        <w:pBdr>
          <w:bottom w:val="single" w:sz="4" w:space="1" w:color="auto"/>
        </w:pBdr>
        <w:spacing w:before="300" w:after="160"/>
        <w:rPr>
          <w:color w:val="80340D" w:themeColor="accent2" w:themeShade="80"/>
          <w:sz w:val="28"/>
          <w:szCs w:val="28"/>
        </w:rPr>
      </w:pPr>
      <w:r w:rsidRPr="0034571F">
        <w:rPr>
          <w:b/>
          <w:bCs/>
          <w:color w:val="80340D" w:themeColor="accent2" w:themeShade="80"/>
          <w:sz w:val="28"/>
          <w:szCs w:val="28"/>
        </w:rPr>
        <w:t>Θεσμικό Πλαίσιο &amp; Έγκριση Δράσεων</w:t>
      </w:r>
    </w:p>
    <w:p w14:paraId="446F1533" w14:textId="77777777" w:rsidR="00E34604" w:rsidRDefault="00955C39" w:rsidP="00F92208">
      <w:pPr>
        <w:pStyle w:val="a4"/>
        <w:numPr>
          <w:ilvl w:val="0"/>
          <w:numId w:val="1"/>
        </w:numPr>
        <w:spacing w:after="120" w:line="300" w:lineRule="auto"/>
      </w:pPr>
      <w:r>
        <w:rPr>
          <w:b/>
          <w:bCs/>
        </w:rPr>
        <w:t xml:space="preserve">Διαδικασία: </w:t>
      </w:r>
      <w:r>
        <w:t xml:space="preserve">Σύμφωνα με τον Ν. 5128/2024 (άρθρο 73) και τις οδηγίες του ΙΕΠ, η έγκριση των δράσεων γίνεται πλέον </w:t>
      </w:r>
      <w:r>
        <w:rPr>
          <w:b/>
          <w:bCs/>
        </w:rPr>
        <w:t>απευθείας από τον Διευθυντή/Προϊστάμενο</w:t>
      </w:r>
      <w:r>
        <w:t xml:space="preserve"> της σχολικής μονάδας και κοινοποιείται στον Επόπτη Ποιότητας της οικείας Διεύθυνσης.</w:t>
      </w:r>
    </w:p>
    <w:p w14:paraId="748D1912" w14:textId="77777777" w:rsidR="00E34604" w:rsidRDefault="00955C39" w:rsidP="00F92208">
      <w:pPr>
        <w:pStyle w:val="a4"/>
        <w:numPr>
          <w:ilvl w:val="0"/>
          <w:numId w:val="1"/>
        </w:numPr>
        <w:spacing w:after="120" w:line="300" w:lineRule="auto"/>
      </w:pPr>
      <w:r>
        <w:rPr>
          <w:b/>
          <w:bCs/>
        </w:rPr>
        <w:t xml:space="preserve">Επίσημες Εγκρίσεις: </w:t>
      </w:r>
      <w:r>
        <w:t xml:space="preserve">Υπουργείο Πολιτισμού (Α.Π. 381745 /2025 &amp; Α.Π. 87654/2026) και Υ.ΠΑΙ.Θ.Α. (Αρ. </w:t>
      </w:r>
      <w:proofErr w:type="spellStart"/>
      <w:r>
        <w:t>Πρωτ</w:t>
      </w:r>
      <w:proofErr w:type="spellEnd"/>
      <w:r>
        <w:t>. 21480/2023).</w:t>
      </w:r>
    </w:p>
    <w:p w14:paraId="6407B5AF" w14:textId="77777777" w:rsidR="00E34604" w:rsidRPr="0034571F" w:rsidRDefault="00955C39" w:rsidP="006912CE">
      <w:pPr>
        <w:pStyle w:val="2"/>
        <w:pBdr>
          <w:bottom w:val="single" w:sz="4" w:space="1" w:color="auto"/>
        </w:pBdr>
        <w:spacing w:before="300" w:after="160"/>
        <w:rPr>
          <w:color w:val="80340D" w:themeColor="accent2" w:themeShade="80"/>
          <w:sz w:val="28"/>
          <w:szCs w:val="28"/>
        </w:rPr>
      </w:pPr>
      <w:r w:rsidRPr="0034571F">
        <w:rPr>
          <w:b/>
          <w:bCs/>
          <w:color w:val="80340D" w:themeColor="accent2" w:themeShade="80"/>
          <w:sz w:val="28"/>
          <w:szCs w:val="28"/>
        </w:rPr>
        <w:t>Γενικά Χαρακτηριστικά Προγραμμάτων</w:t>
      </w:r>
    </w:p>
    <w:p w14:paraId="16D1D4DE" w14:textId="77777777" w:rsidR="00E34604" w:rsidRDefault="00955C39" w:rsidP="00F92208">
      <w:pPr>
        <w:pStyle w:val="a4"/>
        <w:numPr>
          <w:ilvl w:val="0"/>
          <w:numId w:val="1"/>
        </w:numPr>
        <w:spacing w:after="120" w:line="300" w:lineRule="auto"/>
      </w:pPr>
      <w:r>
        <w:rPr>
          <w:b/>
          <w:bCs/>
        </w:rPr>
        <w:t xml:space="preserve">Κοινό: </w:t>
      </w:r>
      <w:r>
        <w:t xml:space="preserve">Μαθητές Πρωτοβάθμιας και Δευτεροβάθμιας Εκπαίδευσης Αττικής, καθώς και ομάδες ενηλίκων, ΚΑΠΗ, </w:t>
      </w:r>
      <w:proofErr w:type="spellStart"/>
      <w:r>
        <w:t>ΑμεΑ</w:t>
      </w:r>
      <w:proofErr w:type="spellEnd"/>
      <w:r>
        <w:t xml:space="preserve"> και οικογένειες (Δια Βίου Μάθηση).</w:t>
      </w:r>
    </w:p>
    <w:p w14:paraId="0ADFF768" w14:textId="77777777" w:rsidR="00E34604" w:rsidRDefault="00955C39" w:rsidP="00F92208">
      <w:pPr>
        <w:pStyle w:val="a4"/>
        <w:numPr>
          <w:ilvl w:val="0"/>
          <w:numId w:val="1"/>
        </w:numPr>
        <w:spacing w:after="120" w:line="300" w:lineRule="auto"/>
      </w:pPr>
      <w:r>
        <w:rPr>
          <w:b/>
          <w:bCs/>
        </w:rPr>
        <w:t xml:space="preserve">Οργάνωση: </w:t>
      </w:r>
      <w:r>
        <w:t xml:space="preserve">Διεξάγονται από </w:t>
      </w:r>
      <w:r>
        <w:rPr>
          <w:b/>
          <w:bCs/>
        </w:rPr>
        <w:t xml:space="preserve">αρχαιολόγους και </w:t>
      </w:r>
      <w:proofErr w:type="spellStart"/>
      <w:r>
        <w:rPr>
          <w:b/>
          <w:bCs/>
        </w:rPr>
        <w:t>μουσειοπαιδαγωγούς</w:t>
      </w:r>
      <w:proofErr w:type="spellEnd"/>
      <w:r>
        <w:rPr>
          <w:b/>
          <w:bCs/>
        </w:rPr>
        <w:t>-εμψυχωτές</w:t>
      </w:r>
      <w:r>
        <w:t xml:space="preserve"> για </w:t>
      </w:r>
      <w:r>
        <w:rPr>
          <w:b/>
          <w:bCs/>
        </w:rPr>
        <w:t>μία σχολική τάξη (έως 25-30 μαθητές)</w:t>
      </w:r>
      <w:r>
        <w:t>.</w:t>
      </w:r>
    </w:p>
    <w:p w14:paraId="4D231172" w14:textId="77777777" w:rsidR="00E34604" w:rsidRDefault="00955C39" w:rsidP="00F92208">
      <w:pPr>
        <w:pStyle w:val="a4"/>
        <w:numPr>
          <w:ilvl w:val="0"/>
          <w:numId w:val="1"/>
        </w:numPr>
        <w:spacing w:after="120" w:line="300" w:lineRule="auto"/>
      </w:pPr>
      <w:r>
        <w:rPr>
          <w:b/>
          <w:bCs/>
        </w:rPr>
        <w:t xml:space="preserve">Μεθοδολογία (3 Στάδια): </w:t>
      </w:r>
      <w:r>
        <w:t xml:space="preserve">Προετοιμασία στην τάξη (μέθοδος «αράχνης»/διαθεματική) ➔ Βιωματική επίσκεψη ➔ </w:t>
      </w:r>
      <w:proofErr w:type="spellStart"/>
      <w:r>
        <w:t>Μετα</w:t>
      </w:r>
      <w:proofErr w:type="spellEnd"/>
      <w:r>
        <w:t>-μουσειακή επεξεργασία.</w:t>
      </w:r>
    </w:p>
    <w:p w14:paraId="556112E3" w14:textId="77777777" w:rsidR="00E34604" w:rsidRDefault="00955C39" w:rsidP="00F92208">
      <w:pPr>
        <w:pStyle w:val="a4"/>
        <w:numPr>
          <w:ilvl w:val="0"/>
          <w:numId w:val="1"/>
        </w:numPr>
        <w:spacing w:after="120" w:line="300" w:lineRule="auto"/>
      </w:pPr>
      <w:r>
        <w:rPr>
          <w:b/>
          <w:bCs/>
        </w:rPr>
        <w:t xml:space="preserve">Υποχρεωτική Αξιολόγηση: </w:t>
      </w:r>
      <w:r>
        <w:t xml:space="preserve">Οι εκπαιδευτικοί υποχρεούνται να συμπληρώνουν το φύλλο αξιολόγησης </w:t>
      </w:r>
      <w:r>
        <w:rPr>
          <w:b/>
          <w:bCs/>
        </w:rPr>
        <w:t>εντός 3 εργάσιμων ημερών</w:t>
      </w:r>
      <w:r>
        <w:t xml:space="preserve"> από την επίσκεψη.</w:t>
      </w:r>
    </w:p>
    <w:p w14:paraId="6D4D144D" w14:textId="77777777" w:rsidR="00F92208" w:rsidRDefault="00F92208" w:rsidP="0034571F">
      <w:pPr>
        <w:pStyle w:val="1"/>
        <w:spacing w:before="300" w:after="160"/>
        <w:rPr>
          <w:b/>
          <w:bCs/>
          <w:color w:val="80340D" w:themeColor="accent2" w:themeShade="80"/>
        </w:rPr>
      </w:pPr>
    </w:p>
    <w:p w14:paraId="1FD9BDD6" w14:textId="77777777" w:rsidR="00F92208" w:rsidRDefault="00F92208" w:rsidP="0034571F">
      <w:pPr>
        <w:pStyle w:val="1"/>
        <w:spacing w:before="300" w:after="160"/>
        <w:rPr>
          <w:b/>
          <w:bCs/>
          <w:color w:val="80340D" w:themeColor="accent2" w:themeShade="80"/>
        </w:rPr>
      </w:pPr>
    </w:p>
    <w:p w14:paraId="120D0494" w14:textId="65F5C028" w:rsidR="00E34604" w:rsidRPr="0034571F" w:rsidRDefault="00955C39" w:rsidP="0034571F">
      <w:pPr>
        <w:pStyle w:val="1"/>
        <w:spacing w:before="300" w:after="160"/>
        <w:rPr>
          <w:color w:val="80340D" w:themeColor="accent2" w:themeShade="80"/>
        </w:rPr>
      </w:pPr>
      <w:r w:rsidRPr="0034571F">
        <w:rPr>
          <w:b/>
          <w:bCs/>
          <w:color w:val="80340D" w:themeColor="accent2" w:themeShade="80"/>
        </w:rPr>
        <w:lastRenderedPageBreak/>
        <w:t>Αναλυτικός Οδηγός Προγραμμάτων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46"/>
        <w:gridCol w:w="1297"/>
        <w:gridCol w:w="1193"/>
        <w:gridCol w:w="1160"/>
        <w:gridCol w:w="3720"/>
      </w:tblGrid>
      <w:tr w:rsidR="00E34604" w14:paraId="4A779677" w14:textId="77777777">
        <w:trPr>
          <w:tblHeader/>
        </w:trPr>
        <w:tc>
          <w:tcPr>
            <w:tcW w:w="950" w:type="pct"/>
            <w:shd w:val="clear" w:color="auto" w:fill="6B4326"/>
            <w:tcMar>
              <w:top w:w="80" w:type="dxa"/>
              <w:left w:w="80" w:type="dxa"/>
              <w:bottom w:w="80" w:type="dxa"/>
              <w:right w:w="80" w:type="dxa"/>
            </w:tcMar>
          </w:tcPr>
          <w:p w14:paraId="18756787" w14:textId="77777777" w:rsidR="00E34604" w:rsidRDefault="00955C39">
            <w:pPr>
              <w:spacing w:line="260" w:lineRule="auto"/>
            </w:pPr>
            <w:r>
              <w:rPr>
                <w:b/>
                <w:bCs/>
                <w:color w:val="FFFFFF"/>
                <w:sz w:val="20"/>
                <w:szCs w:val="20"/>
              </w:rPr>
              <w:t>Τίτλος Προγράμματος</w:t>
            </w:r>
          </w:p>
        </w:tc>
        <w:tc>
          <w:tcPr>
            <w:tcW w:w="700" w:type="pct"/>
            <w:shd w:val="clear" w:color="auto" w:fill="6B4326"/>
            <w:tcMar>
              <w:top w:w="80" w:type="dxa"/>
              <w:left w:w="80" w:type="dxa"/>
              <w:bottom w:w="80" w:type="dxa"/>
              <w:right w:w="80" w:type="dxa"/>
            </w:tcMar>
          </w:tcPr>
          <w:p w14:paraId="6B115DA3" w14:textId="77777777" w:rsidR="00E34604" w:rsidRDefault="00955C39">
            <w:pPr>
              <w:spacing w:line="260" w:lineRule="auto"/>
            </w:pPr>
            <w:r>
              <w:rPr>
                <w:b/>
                <w:bCs/>
                <w:color w:val="FFFFFF"/>
                <w:sz w:val="20"/>
                <w:szCs w:val="20"/>
              </w:rPr>
              <w:t>Χώρος Διεξαγωγής</w:t>
            </w:r>
          </w:p>
        </w:tc>
        <w:tc>
          <w:tcPr>
            <w:tcW w:w="650" w:type="pct"/>
            <w:shd w:val="clear" w:color="auto" w:fill="6B4326"/>
            <w:tcMar>
              <w:top w:w="80" w:type="dxa"/>
              <w:left w:w="80" w:type="dxa"/>
              <w:bottom w:w="80" w:type="dxa"/>
              <w:right w:w="80" w:type="dxa"/>
            </w:tcMar>
          </w:tcPr>
          <w:p w14:paraId="14422DE1" w14:textId="77777777" w:rsidR="00E34604" w:rsidRDefault="00955C39">
            <w:pPr>
              <w:spacing w:line="260" w:lineRule="auto"/>
            </w:pPr>
            <w:r>
              <w:rPr>
                <w:b/>
                <w:bCs/>
                <w:color w:val="FFFFFF"/>
                <w:sz w:val="20"/>
                <w:szCs w:val="20"/>
              </w:rPr>
              <w:t>Κοινό / Τάξεις</w:t>
            </w:r>
          </w:p>
        </w:tc>
        <w:tc>
          <w:tcPr>
            <w:tcW w:w="600" w:type="pct"/>
            <w:shd w:val="clear" w:color="auto" w:fill="6B4326"/>
            <w:tcMar>
              <w:top w:w="80" w:type="dxa"/>
              <w:left w:w="80" w:type="dxa"/>
              <w:bottom w:w="80" w:type="dxa"/>
              <w:right w:w="80" w:type="dxa"/>
            </w:tcMar>
          </w:tcPr>
          <w:p w14:paraId="49E6C75C" w14:textId="77777777" w:rsidR="00E34604" w:rsidRDefault="00955C39">
            <w:pPr>
              <w:spacing w:line="260" w:lineRule="auto"/>
            </w:pPr>
            <w:r>
              <w:rPr>
                <w:b/>
                <w:bCs/>
                <w:color w:val="FFFFFF"/>
                <w:sz w:val="20"/>
                <w:szCs w:val="20"/>
              </w:rPr>
              <w:t>Ημέρα &amp; Διάρκεια</w:t>
            </w:r>
          </w:p>
        </w:tc>
        <w:tc>
          <w:tcPr>
            <w:tcW w:w="2100" w:type="pct"/>
            <w:shd w:val="clear" w:color="auto" w:fill="6B4326"/>
            <w:tcMar>
              <w:top w:w="80" w:type="dxa"/>
              <w:left w:w="80" w:type="dxa"/>
              <w:bottom w:w="80" w:type="dxa"/>
              <w:right w:w="80" w:type="dxa"/>
            </w:tcMar>
          </w:tcPr>
          <w:p w14:paraId="357AFE39" w14:textId="77777777" w:rsidR="00E34604" w:rsidRDefault="00955C39">
            <w:pPr>
              <w:spacing w:line="260" w:lineRule="auto"/>
            </w:pPr>
            <w:r>
              <w:rPr>
                <w:b/>
                <w:bCs/>
                <w:color w:val="FFFFFF"/>
                <w:sz w:val="20"/>
                <w:szCs w:val="20"/>
              </w:rPr>
              <w:t>Κύριες Δράσεις &amp; Υλικό</w:t>
            </w:r>
          </w:p>
        </w:tc>
      </w:tr>
      <w:tr w:rsidR="00E34604" w14:paraId="7D1A2664" w14:textId="77777777" w:rsidTr="00F92208">
        <w:tc>
          <w:tcPr>
            <w:tcW w:w="950" w:type="pct"/>
            <w:shd w:val="clear" w:color="auto" w:fill="FAE2D5" w:themeFill="accent2" w:themeFillTint="33"/>
            <w:tcMar>
              <w:top w:w="80" w:type="dxa"/>
              <w:left w:w="80" w:type="dxa"/>
              <w:bottom w:w="80" w:type="dxa"/>
              <w:right w:w="80" w:type="dxa"/>
            </w:tcMar>
          </w:tcPr>
          <w:p w14:paraId="68D43130" w14:textId="77777777" w:rsidR="00E34604" w:rsidRDefault="00955C39">
            <w:pPr>
              <w:spacing w:line="260" w:lineRule="auto"/>
            </w:pPr>
            <w:r>
              <w:rPr>
                <w:b/>
                <w:bCs/>
                <w:sz w:val="20"/>
                <w:szCs w:val="20"/>
              </w:rPr>
              <w:t>1. «Σαν παραμύθι, το τραγούδι της λύρας»</w:t>
            </w:r>
          </w:p>
        </w:tc>
        <w:tc>
          <w:tcPr>
            <w:tcW w:w="700" w:type="pct"/>
            <w:shd w:val="clear" w:color="auto" w:fill="FAE2D5" w:themeFill="accent2" w:themeFillTint="33"/>
            <w:tcMar>
              <w:top w:w="80" w:type="dxa"/>
              <w:left w:w="80" w:type="dxa"/>
              <w:bottom w:w="80" w:type="dxa"/>
              <w:right w:w="80" w:type="dxa"/>
            </w:tcMar>
          </w:tcPr>
          <w:p w14:paraId="2F6FF619" w14:textId="77777777" w:rsidR="00E34604" w:rsidRDefault="00955C39">
            <w:pPr>
              <w:spacing w:line="260" w:lineRule="auto"/>
            </w:pPr>
            <w:r>
              <w:rPr>
                <w:sz w:val="20"/>
                <w:szCs w:val="20"/>
              </w:rPr>
              <w:t>Τμήμα Αρχαιολογίας &amp; Μυκηναϊκός Θολωτός Τάφος</w:t>
            </w:r>
          </w:p>
        </w:tc>
        <w:tc>
          <w:tcPr>
            <w:tcW w:w="650" w:type="pct"/>
            <w:shd w:val="clear" w:color="auto" w:fill="FAE2D5" w:themeFill="accent2" w:themeFillTint="33"/>
            <w:tcMar>
              <w:top w:w="80" w:type="dxa"/>
              <w:left w:w="80" w:type="dxa"/>
              <w:bottom w:w="80" w:type="dxa"/>
              <w:right w:w="80" w:type="dxa"/>
            </w:tcMar>
          </w:tcPr>
          <w:p w14:paraId="7540F9FD" w14:textId="77777777" w:rsidR="00E34604" w:rsidRDefault="00955C39">
            <w:pPr>
              <w:spacing w:line="260" w:lineRule="auto"/>
            </w:pPr>
            <w:r>
              <w:rPr>
                <w:sz w:val="20"/>
                <w:szCs w:val="20"/>
              </w:rPr>
              <w:t xml:space="preserve">Δ΄ </w:t>
            </w:r>
            <w:proofErr w:type="spellStart"/>
            <w:r>
              <w:rPr>
                <w:sz w:val="20"/>
                <w:szCs w:val="20"/>
              </w:rPr>
              <w:t>Δημ</w:t>
            </w:r>
            <w:proofErr w:type="spellEnd"/>
            <w:r>
              <w:rPr>
                <w:sz w:val="20"/>
                <w:szCs w:val="20"/>
              </w:rPr>
              <w:t xml:space="preserve">., Α΄ Γυμν., Α΄ </w:t>
            </w:r>
            <w:proofErr w:type="spellStart"/>
            <w:r>
              <w:rPr>
                <w:sz w:val="20"/>
                <w:szCs w:val="20"/>
              </w:rPr>
              <w:t>Λυκ</w:t>
            </w:r>
            <w:proofErr w:type="spellEnd"/>
            <w:r>
              <w:rPr>
                <w:sz w:val="20"/>
                <w:szCs w:val="20"/>
              </w:rPr>
              <w:t>. (και σε παιδιά προσχολικής ηλικίας)</w:t>
            </w:r>
          </w:p>
        </w:tc>
        <w:tc>
          <w:tcPr>
            <w:tcW w:w="600" w:type="pct"/>
            <w:shd w:val="clear" w:color="auto" w:fill="FAE2D5" w:themeFill="accent2" w:themeFillTint="33"/>
            <w:tcMar>
              <w:top w:w="80" w:type="dxa"/>
              <w:left w:w="80" w:type="dxa"/>
              <w:bottom w:w="80" w:type="dxa"/>
              <w:right w:w="80" w:type="dxa"/>
            </w:tcMar>
          </w:tcPr>
          <w:p w14:paraId="58C3681A" w14:textId="77777777" w:rsidR="00E34604" w:rsidRDefault="00955C39">
            <w:pPr>
              <w:spacing w:line="260" w:lineRule="auto"/>
            </w:pPr>
            <w:r>
              <w:rPr>
                <w:sz w:val="20"/>
                <w:szCs w:val="20"/>
              </w:rPr>
              <w:t>Δευτέρα, 2 ώρες</w:t>
            </w:r>
          </w:p>
        </w:tc>
        <w:tc>
          <w:tcPr>
            <w:tcW w:w="2100" w:type="pct"/>
            <w:shd w:val="clear" w:color="auto" w:fill="FAE2D5" w:themeFill="accent2" w:themeFillTint="33"/>
            <w:tcMar>
              <w:top w:w="80" w:type="dxa"/>
              <w:left w:w="80" w:type="dxa"/>
              <w:bottom w:w="80" w:type="dxa"/>
              <w:right w:w="80" w:type="dxa"/>
            </w:tcMar>
          </w:tcPr>
          <w:p w14:paraId="5B7D9DC3" w14:textId="77777777" w:rsidR="00E34604" w:rsidRDefault="00955C39">
            <w:pPr>
              <w:spacing w:line="260" w:lineRule="auto"/>
            </w:pPr>
            <w:r>
              <w:rPr>
                <w:sz w:val="20"/>
                <w:szCs w:val="20"/>
              </w:rPr>
              <w:t>Γνωστική προσέγγιση της μυκηναϊκής εποχής, θεατρικός αυτοσχεδιασμός ταφικών εθίμων με αντίγραφα αγγείων, παιδαγωγική ξενάγηση στον τάφο με παρουσία αρχαιοφύλακα.</w:t>
            </w:r>
          </w:p>
        </w:tc>
      </w:tr>
      <w:tr w:rsidR="00E34604" w14:paraId="5C10E3A9" w14:textId="77777777">
        <w:tc>
          <w:tcPr>
            <w:tcW w:w="950" w:type="pct"/>
            <w:tcMar>
              <w:top w:w="80" w:type="dxa"/>
              <w:left w:w="80" w:type="dxa"/>
              <w:bottom w:w="80" w:type="dxa"/>
              <w:right w:w="80" w:type="dxa"/>
            </w:tcMar>
          </w:tcPr>
          <w:p w14:paraId="6F3FC163" w14:textId="77777777" w:rsidR="00E34604" w:rsidRDefault="00955C39">
            <w:pPr>
              <w:spacing w:line="260" w:lineRule="auto"/>
            </w:pPr>
            <w:r>
              <w:rPr>
                <w:b/>
                <w:bCs/>
                <w:sz w:val="20"/>
                <w:szCs w:val="20"/>
              </w:rPr>
              <w:t>2. «Μύθοι και λατρεία στις αρχαίες Αχαρνές»</w:t>
            </w:r>
          </w:p>
        </w:tc>
        <w:tc>
          <w:tcPr>
            <w:tcW w:w="700" w:type="pct"/>
            <w:tcMar>
              <w:top w:w="80" w:type="dxa"/>
              <w:left w:w="80" w:type="dxa"/>
              <w:bottom w:w="80" w:type="dxa"/>
              <w:right w:w="80" w:type="dxa"/>
            </w:tcMar>
          </w:tcPr>
          <w:p w14:paraId="7BEAE4ED" w14:textId="77777777" w:rsidR="00E34604" w:rsidRDefault="00955C39">
            <w:pPr>
              <w:spacing w:line="260" w:lineRule="auto"/>
            </w:pPr>
            <w:r>
              <w:rPr>
                <w:sz w:val="20"/>
                <w:szCs w:val="20"/>
              </w:rPr>
              <w:t>Αρχαιολογική Συλλογή Αχαρνών</w:t>
            </w:r>
          </w:p>
        </w:tc>
        <w:tc>
          <w:tcPr>
            <w:tcW w:w="650" w:type="pct"/>
            <w:tcMar>
              <w:top w:w="80" w:type="dxa"/>
              <w:left w:w="80" w:type="dxa"/>
              <w:bottom w:w="80" w:type="dxa"/>
              <w:right w:w="80" w:type="dxa"/>
            </w:tcMar>
          </w:tcPr>
          <w:p w14:paraId="7D5D62F0" w14:textId="77777777" w:rsidR="00E34604" w:rsidRDefault="00955C39">
            <w:pPr>
              <w:spacing w:line="260" w:lineRule="auto"/>
            </w:pPr>
            <w:r>
              <w:rPr>
                <w:sz w:val="20"/>
                <w:szCs w:val="20"/>
              </w:rPr>
              <w:t xml:space="preserve">Γ΄/Δ΄ </w:t>
            </w:r>
            <w:proofErr w:type="spellStart"/>
            <w:r>
              <w:rPr>
                <w:sz w:val="20"/>
                <w:szCs w:val="20"/>
              </w:rPr>
              <w:t>Δημ</w:t>
            </w:r>
            <w:proofErr w:type="spellEnd"/>
            <w:r>
              <w:rPr>
                <w:sz w:val="20"/>
                <w:szCs w:val="20"/>
              </w:rPr>
              <w:t>., Α΄ Γυμν.</w:t>
            </w:r>
          </w:p>
        </w:tc>
        <w:tc>
          <w:tcPr>
            <w:tcW w:w="600" w:type="pct"/>
            <w:tcMar>
              <w:top w:w="80" w:type="dxa"/>
              <w:left w:w="80" w:type="dxa"/>
              <w:bottom w:w="80" w:type="dxa"/>
              <w:right w:w="80" w:type="dxa"/>
            </w:tcMar>
          </w:tcPr>
          <w:p w14:paraId="02A9815C" w14:textId="77777777" w:rsidR="00E34604" w:rsidRDefault="00955C39">
            <w:pPr>
              <w:spacing w:line="260" w:lineRule="auto"/>
            </w:pPr>
            <w:r>
              <w:rPr>
                <w:sz w:val="20"/>
                <w:szCs w:val="20"/>
              </w:rPr>
              <w:t>Τετάρτη, 2 ώρες</w:t>
            </w:r>
          </w:p>
        </w:tc>
        <w:tc>
          <w:tcPr>
            <w:tcW w:w="2100" w:type="pct"/>
            <w:tcMar>
              <w:top w:w="80" w:type="dxa"/>
              <w:left w:w="80" w:type="dxa"/>
              <w:bottom w:w="80" w:type="dxa"/>
              <w:right w:w="80" w:type="dxa"/>
            </w:tcMar>
          </w:tcPr>
          <w:p w14:paraId="3BD456C0" w14:textId="77777777" w:rsidR="00E34604" w:rsidRDefault="00955C39">
            <w:pPr>
              <w:spacing w:line="260" w:lineRule="auto"/>
            </w:pPr>
            <w:r>
              <w:rPr>
                <w:sz w:val="20"/>
                <w:szCs w:val="20"/>
              </w:rPr>
              <w:t>Επαφή με τη λατρεία και τους 12 θεούς του Ολύμπου μέσω γύψινων ολόγλυφων ομοιωμάτων, αναφορά στο Αρχαίο Θέατρο των Αχαρνών, δραματοποίηση του θεατρικού «Η αρπαγή της Περσεφόνης» με εμψύχωση κούκλας.</w:t>
            </w:r>
          </w:p>
        </w:tc>
      </w:tr>
      <w:tr w:rsidR="00E34604" w14:paraId="152964C8" w14:textId="77777777" w:rsidTr="00F92208">
        <w:tc>
          <w:tcPr>
            <w:tcW w:w="950" w:type="pct"/>
            <w:shd w:val="clear" w:color="auto" w:fill="FAE2D5" w:themeFill="accent2" w:themeFillTint="33"/>
            <w:tcMar>
              <w:top w:w="80" w:type="dxa"/>
              <w:left w:w="80" w:type="dxa"/>
              <w:bottom w:w="80" w:type="dxa"/>
              <w:right w:w="80" w:type="dxa"/>
            </w:tcMar>
          </w:tcPr>
          <w:p w14:paraId="0EFAA80F" w14:textId="77777777" w:rsidR="00E34604" w:rsidRDefault="00955C39">
            <w:pPr>
              <w:spacing w:line="260" w:lineRule="auto"/>
            </w:pPr>
            <w:r>
              <w:rPr>
                <w:b/>
                <w:bCs/>
                <w:sz w:val="20"/>
                <w:szCs w:val="20"/>
              </w:rPr>
              <w:t>3. «Το παιχνίδι στην αρχαιότητα»</w:t>
            </w:r>
          </w:p>
        </w:tc>
        <w:tc>
          <w:tcPr>
            <w:tcW w:w="700" w:type="pct"/>
            <w:shd w:val="clear" w:color="auto" w:fill="FAE2D5" w:themeFill="accent2" w:themeFillTint="33"/>
            <w:tcMar>
              <w:top w:w="80" w:type="dxa"/>
              <w:left w:w="80" w:type="dxa"/>
              <w:bottom w:w="80" w:type="dxa"/>
              <w:right w:w="80" w:type="dxa"/>
            </w:tcMar>
          </w:tcPr>
          <w:p w14:paraId="410DFCE0" w14:textId="77777777" w:rsidR="00E34604" w:rsidRDefault="00955C39">
            <w:pPr>
              <w:spacing w:line="260" w:lineRule="auto"/>
            </w:pPr>
            <w:r>
              <w:rPr>
                <w:sz w:val="20"/>
                <w:szCs w:val="20"/>
              </w:rPr>
              <w:t>Αρχαιολογική Συλλογή Αχαρνών</w:t>
            </w:r>
          </w:p>
        </w:tc>
        <w:tc>
          <w:tcPr>
            <w:tcW w:w="650" w:type="pct"/>
            <w:shd w:val="clear" w:color="auto" w:fill="FAE2D5" w:themeFill="accent2" w:themeFillTint="33"/>
            <w:tcMar>
              <w:top w:w="80" w:type="dxa"/>
              <w:left w:w="80" w:type="dxa"/>
              <w:bottom w:w="80" w:type="dxa"/>
              <w:right w:w="80" w:type="dxa"/>
            </w:tcMar>
          </w:tcPr>
          <w:p w14:paraId="50AAE468" w14:textId="77777777" w:rsidR="00E34604" w:rsidRDefault="00955C39">
            <w:pPr>
              <w:spacing w:line="260" w:lineRule="auto"/>
            </w:pPr>
            <w:r>
              <w:rPr>
                <w:sz w:val="20"/>
                <w:szCs w:val="20"/>
              </w:rPr>
              <w:t xml:space="preserve">Δ΄ </w:t>
            </w:r>
            <w:proofErr w:type="spellStart"/>
            <w:r>
              <w:rPr>
                <w:sz w:val="20"/>
                <w:szCs w:val="20"/>
              </w:rPr>
              <w:t>Δημ</w:t>
            </w:r>
            <w:proofErr w:type="spellEnd"/>
            <w:r>
              <w:rPr>
                <w:sz w:val="20"/>
                <w:szCs w:val="20"/>
              </w:rPr>
              <w:t>. (και σε παιδιά προσχολικής ηλικίας)</w:t>
            </w:r>
          </w:p>
        </w:tc>
        <w:tc>
          <w:tcPr>
            <w:tcW w:w="600" w:type="pct"/>
            <w:shd w:val="clear" w:color="auto" w:fill="FAE2D5" w:themeFill="accent2" w:themeFillTint="33"/>
            <w:tcMar>
              <w:top w:w="80" w:type="dxa"/>
              <w:left w:w="80" w:type="dxa"/>
              <w:bottom w:w="80" w:type="dxa"/>
              <w:right w:w="80" w:type="dxa"/>
            </w:tcMar>
          </w:tcPr>
          <w:p w14:paraId="47094B1D" w14:textId="77777777" w:rsidR="00E34604" w:rsidRDefault="00955C39">
            <w:pPr>
              <w:spacing w:line="260" w:lineRule="auto"/>
            </w:pPr>
            <w:r>
              <w:rPr>
                <w:sz w:val="20"/>
                <w:szCs w:val="20"/>
              </w:rPr>
              <w:t>Τετάρτη, 2 ώρες</w:t>
            </w:r>
          </w:p>
        </w:tc>
        <w:tc>
          <w:tcPr>
            <w:tcW w:w="2100" w:type="pct"/>
            <w:shd w:val="clear" w:color="auto" w:fill="FAE2D5" w:themeFill="accent2" w:themeFillTint="33"/>
            <w:tcMar>
              <w:top w:w="80" w:type="dxa"/>
              <w:left w:w="80" w:type="dxa"/>
              <w:bottom w:w="80" w:type="dxa"/>
              <w:right w:w="80" w:type="dxa"/>
            </w:tcMar>
          </w:tcPr>
          <w:p w14:paraId="4A936F80" w14:textId="77777777" w:rsidR="00E34604" w:rsidRDefault="00955C39">
            <w:pPr>
              <w:spacing w:line="260" w:lineRule="auto"/>
            </w:pPr>
            <w:r>
              <w:rPr>
                <w:sz w:val="20"/>
                <w:szCs w:val="20"/>
              </w:rPr>
              <w:t xml:space="preserve">Παρουσίαση της ζωής των παιδιών στην αρχαιότητα με </w:t>
            </w:r>
            <w:proofErr w:type="spellStart"/>
            <w:r>
              <w:rPr>
                <w:sz w:val="20"/>
                <w:szCs w:val="20"/>
              </w:rPr>
              <w:t>μουσειοσκευή</w:t>
            </w:r>
            <w:proofErr w:type="spellEnd"/>
            <w:r>
              <w:rPr>
                <w:sz w:val="20"/>
                <w:szCs w:val="20"/>
              </w:rPr>
              <w:t xml:space="preserve"> (πλαγγόνες, κότσια), αναπαράσταση αρχαίων εθίμων (</w:t>
            </w:r>
            <w:proofErr w:type="spellStart"/>
            <w:r>
              <w:rPr>
                <w:sz w:val="20"/>
                <w:szCs w:val="20"/>
              </w:rPr>
              <w:t>αμφiδρόμια</w:t>
            </w:r>
            <w:proofErr w:type="spellEnd"/>
            <w:r>
              <w:rPr>
                <w:sz w:val="20"/>
                <w:szCs w:val="20"/>
              </w:rPr>
              <w:t>) και αναβίωση αρχαίων παιχνιδιών (κρυφτό, τυφλόμυγα).</w:t>
            </w:r>
          </w:p>
        </w:tc>
      </w:tr>
      <w:tr w:rsidR="00E34604" w14:paraId="36C98768" w14:textId="77777777">
        <w:tc>
          <w:tcPr>
            <w:tcW w:w="950" w:type="pct"/>
            <w:tcMar>
              <w:top w:w="80" w:type="dxa"/>
              <w:left w:w="80" w:type="dxa"/>
              <w:bottom w:w="80" w:type="dxa"/>
              <w:right w:w="80" w:type="dxa"/>
            </w:tcMar>
          </w:tcPr>
          <w:p w14:paraId="700C19FB" w14:textId="77777777" w:rsidR="00E34604" w:rsidRDefault="00955C39">
            <w:pPr>
              <w:spacing w:line="260" w:lineRule="auto"/>
            </w:pPr>
            <w:r>
              <w:rPr>
                <w:b/>
                <w:bCs/>
                <w:sz w:val="20"/>
                <w:szCs w:val="20"/>
              </w:rPr>
              <w:t>4. «Ο Δικαιόπολις μας ταξιδεύει στον κόσμο του αρχαίου θεάτρου»</w:t>
            </w:r>
          </w:p>
        </w:tc>
        <w:tc>
          <w:tcPr>
            <w:tcW w:w="700" w:type="pct"/>
            <w:tcMar>
              <w:top w:w="80" w:type="dxa"/>
              <w:left w:w="80" w:type="dxa"/>
              <w:bottom w:w="80" w:type="dxa"/>
              <w:right w:w="80" w:type="dxa"/>
            </w:tcMar>
          </w:tcPr>
          <w:p w14:paraId="1B4D9D69" w14:textId="77777777" w:rsidR="00E34604" w:rsidRDefault="00955C39">
            <w:pPr>
              <w:spacing w:line="260" w:lineRule="auto"/>
            </w:pPr>
            <w:r>
              <w:rPr>
                <w:sz w:val="20"/>
                <w:szCs w:val="20"/>
              </w:rPr>
              <w:t>Τμήμα Αρχαιολογίας &amp; Ιστορικής Έρευνας</w:t>
            </w:r>
          </w:p>
        </w:tc>
        <w:tc>
          <w:tcPr>
            <w:tcW w:w="650" w:type="pct"/>
            <w:tcMar>
              <w:top w:w="80" w:type="dxa"/>
              <w:left w:w="80" w:type="dxa"/>
              <w:bottom w:w="80" w:type="dxa"/>
              <w:right w:w="80" w:type="dxa"/>
            </w:tcMar>
          </w:tcPr>
          <w:p w14:paraId="0B9C75ED" w14:textId="77777777" w:rsidR="00E34604" w:rsidRDefault="00955C39">
            <w:pPr>
              <w:spacing w:line="260" w:lineRule="auto"/>
            </w:pPr>
            <w:r>
              <w:rPr>
                <w:sz w:val="20"/>
                <w:szCs w:val="20"/>
              </w:rPr>
              <w:t xml:space="preserve">Δ΄, ΣΤ΄ </w:t>
            </w:r>
            <w:proofErr w:type="spellStart"/>
            <w:r>
              <w:rPr>
                <w:sz w:val="20"/>
                <w:szCs w:val="20"/>
              </w:rPr>
              <w:t>Δημ</w:t>
            </w:r>
            <w:proofErr w:type="spellEnd"/>
            <w:r>
              <w:rPr>
                <w:sz w:val="20"/>
                <w:szCs w:val="20"/>
              </w:rPr>
              <w:t xml:space="preserve">., Γ΄ Γυμν., Α΄ </w:t>
            </w:r>
            <w:proofErr w:type="spellStart"/>
            <w:r>
              <w:rPr>
                <w:sz w:val="20"/>
                <w:szCs w:val="20"/>
              </w:rPr>
              <w:t>Λυκ</w:t>
            </w:r>
            <w:proofErr w:type="spellEnd"/>
            <w:r>
              <w:rPr>
                <w:sz w:val="20"/>
                <w:szCs w:val="20"/>
              </w:rPr>
              <w:t>.</w:t>
            </w:r>
          </w:p>
        </w:tc>
        <w:tc>
          <w:tcPr>
            <w:tcW w:w="600" w:type="pct"/>
            <w:tcMar>
              <w:top w:w="80" w:type="dxa"/>
              <w:left w:w="80" w:type="dxa"/>
              <w:bottom w:w="80" w:type="dxa"/>
              <w:right w:w="80" w:type="dxa"/>
            </w:tcMar>
          </w:tcPr>
          <w:p w14:paraId="0C64C218" w14:textId="77777777" w:rsidR="00E34604" w:rsidRDefault="00955C39">
            <w:pPr>
              <w:spacing w:line="260" w:lineRule="auto"/>
            </w:pPr>
            <w:r>
              <w:rPr>
                <w:sz w:val="20"/>
                <w:szCs w:val="20"/>
              </w:rPr>
              <w:t>Πέμπτη, 2,5 ώρες</w:t>
            </w:r>
          </w:p>
        </w:tc>
        <w:tc>
          <w:tcPr>
            <w:tcW w:w="2100" w:type="pct"/>
            <w:tcMar>
              <w:top w:w="80" w:type="dxa"/>
              <w:left w:w="80" w:type="dxa"/>
              <w:bottom w:w="80" w:type="dxa"/>
              <w:right w:w="80" w:type="dxa"/>
            </w:tcMar>
          </w:tcPr>
          <w:p w14:paraId="1076C0A7" w14:textId="30BF25E4" w:rsidR="00E34604" w:rsidRDefault="00955C39">
            <w:pPr>
              <w:spacing w:line="260" w:lineRule="auto"/>
            </w:pPr>
            <w:r>
              <w:rPr>
                <w:sz w:val="20"/>
                <w:szCs w:val="20"/>
              </w:rPr>
              <w:t xml:space="preserve">Προβολή PowerPoint και βίντεο, εικαστικό εργαστήρι κατασκευής προσωπείων με </w:t>
            </w:r>
            <w:proofErr w:type="spellStart"/>
            <w:r>
              <w:rPr>
                <w:sz w:val="20"/>
                <w:szCs w:val="20"/>
              </w:rPr>
              <w:t>γυψόγαζα</w:t>
            </w:r>
            <w:proofErr w:type="spellEnd"/>
            <w:r>
              <w:rPr>
                <w:sz w:val="20"/>
                <w:szCs w:val="20"/>
              </w:rPr>
              <w:t>. Δραματοποίηση: «Ο Δικαιόπολις» (διασκευή του έργου «Αχαρνής» του Αριστοφάνη) ή «Ευμενίδες» (διασκε</w:t>
            </w:r>
            <w:r w:rsidR="00ED4F2C">
              <w:rPr>
                <w:sz w:val="20"/>
                <w:szCs w:val="20"/>
              </w:rPr>
              <w:t>υή</w:t>
            </w:r>
            <w:r>
              <w:rPr>
                <w:sz w:val="20"/>
                <w:szCs w:val="20"/>
              </w:rPr>
              <w:t xml:space="preserve"> του ομώνυμου έργου του Αισχύλου) / Παιχνίδι γνώσεων για τη Δ΄ τάξη.</w:t>
            </w:r>
          </w:p>
        </w:tc>
      </w:tr>
      <w:tr w:rsidR="00E34604" w14:paraId="434FE133" w14:textId="77777777" w:rsidTr="00F92208">
        <w:tc>
          <w:tcPr>
            <w:tcW w:w="950" w:type="pct"/>
            <w:shd w:val="clear" w:color="auto" w:fill="FAE2D5" w:themeFill="accent2" w:themeFillTint="33"/>
            <w:tcMar>
              <w:top w:w="80" w:type="dxa"/>
              <w:left w:w="80" w:type="dxa"/>
              <w:bottom w:w="80" w:type="dxa"/>
              <w:right w:w="80" w:type="dxa"/>
            </w:tcMar>
          </w:tcPr>
          <w:p w14:paraId="6C5C7838" w14:textId="77777777" w:rsidR="00E34604" w:rsidRDefault="00955C39">
            <w:pPr>
              <w:spacing w:line="260" w:lineRule="auto"/>
            </w:pPr>
            <w:r>
              <w:rPr>
                <w:b/>
                <w:bCs/>
                <w:sz w:val="20"/>
                <w:szCs w:val="20"/>
              </w:rPr>
              <w:t>5. «Ιστορία της Γραφής και των Βιβλιοθηκών»</w:t>
            </w:r>
          </w:p>
        </w:tc>
        <w:tc>
          <w:tcPr>
            <w:tcW w:w="700" w:type="pct"/>
            <w:shd w:val="clear" w:color="auto" w:fill="FAE2D5" w:themeFill="accent2" w:themeFillTint="33"/>
            <w:tcMar>
              <w:top w:w="80" w:type="dxa"/>
              <w:left w:w="80" w:type="dxa"/>
              <w:bottom w:w="80" w:type="dxa"/>
              <w:right w:w="80" w:type="dxa"/>
            </w:tcMar>
          </w:tcPr>
          <w:p w14:paraId="327CFB93" w14:textId="77777777" w:rsidR="00E34604" w:rsidRDefault="00955C39">
            <w:pPr>
              <w:spacing w:line="260" w:lineRule="auto"/>
            </w:pPr>
            <w:r>
              <w:rPr>
                <w:sz w:val="20"/>
                <w:szCs w:val="20"/>
              </w:rPr>
              <w:t>Βιβλιοθήκη του Τμήματος</w:t>
            </w:r>
          </w:p>
        </w:tc>
        <w:tc>
          <w:tcPr>
            <w:tcW w:w="650" w:type="pct"/>
            <w:shd w:val="clear" w:color="auto" w:fill="FAE2D5" w:themeFill="accent2" w:themeFillTint="33"/>
            <w:tcMar>
              <w:top w:w="80" w:type="dxa"/>
              <w:left w:w="80" w:type="dxa"/>
              <w:bottom w:w="80" w:type="dxa"/>
              <w:right w:w="80" w:type="dxa"/>
            </w:tcMar>
          </w:tcPr>
          <w:p w14:paraId="7FCBFA35" w14:textId="77777777" w:rsidR="00E34604" w:rsidRDefault="00955C39">
            <w:pPr>
              <w:spacing w:line="260" w:lineRule="auto"/>
            </w:pPr>
            <w:r>
              <w:rPr>
                <w:sz w:val="20"/>
                <w:szCs w:val="20"/>
              </w:rPr>
              <w:t xml:space="preserve">Ε΄, ΣΤ΄ </w:t>
            </w:r>
            <w:proofErr w:type="spellStart"/>
            <w:r>
              <w:rPr>
                <w:sz w:val="20"/>
                <w:szCs w:val="20"/>
              </w:rPr>
              <w:t>Δημ</w:t>
            </w:r>
            <w:proofErr w:type="spellEnd"/>
            <w:r>
              <w:rPr>
                <w:sz w:val="20"/>
                <w:szCs w:val="20"/>
              </w:rPr>
              <w:t>., Α΄, Β΄ Γυμν.</w:t>
            </w:r>
          </w:p>
        </w:tc>
        <w:tc>
          <w:tcPr>
            <w:tcW w:w="600" w:type="pct"/>
            <w:shd w:val="clear" w:color="auto" w:fill="FAE2D5" w:themeFill="accent2" w:themeFillTint="33"/>
            <w:tcMar>
              <w:top w:w="80" w:type="dxa"/>
              <w:left w:w="80" w:type="dxa"/>
              <w:bottom w:w="80" w:type="dxa"/>
              <w:right w:w="80" w:type="dxa"/>
            </w:tcMar>
          </w:tcPr>
          <w:p w14:paraId="4F4AD237" w14:textId="77777777" w:rsidR="00E34604" w:rsidRDefault="00955C39">
            <w:pPr>
              <w:spacing w:line="260" w:lineRule="auto"/>
            </w:pPr>
            <w:r>
              <w:rPr>
                <w:sz w:val="20"/>
                <w:szCs w:val="20"/>
              </w:rPr>
              <w:t>Τρίτη &amp; Παρασκευή, 2,5 ώρες</w:t>
            </w:r>
          </w:p>
        </w:tc>
        <w:tc>
          <w:tcPr>
            <w:tcW w:w="2100" w:type="pct"/>
            <w:shd w:val="clear" w:color="auto" w:fill="FAE2D5" w:themeFill="accent2" w:themeFillTint="33"/>
            <w:tcMar>
              <w:top w:w="80" w:type="dxa"/>
              <w:left w:w="80" w:type="dxa"/>
              <w:bottom w:w="80" w:type="dxa"/>
              <w:right w:w="80" w:type="dxa"/>
            </w:tcMar>
          </w:tcPr>
          <w:p w14:paraId="046F77B4" w14:textId="77777777" w:rsidR="00E34604" w:rsidRDefault="00955C39">
            <w:pPr>
              <w:spacing w:line="260" w:lineRule="auto"/>
            </w:pPr>
            <w:r>
              <w:rPr>
                <w:sz w:val="20"/>
                <w:szCs w:val="20"/>
              </w:rPr>
              <w:t>Εργαστήρι αφής (πάπυροι, Γραμμική Β), σωματικό παιχνίδι, εργαστήρι «Μικρός Βιβλιοθηκονόμος», κατασκευή πήλινων πινακίδων. Συνεργασία με το Εθνικό Τυπογραφείο (η εξέλιξη της τυπογραφίας - έκδοση σχολικής εφημερίδας).</w:t>
            </w:r>
          </w:p>
        </w:tc>
      </w:tr>
      <w:tr w:rsidR="00E34604" w14:paraId="3F243F2E" w14:textId="77777777">
        <w:tc>
          <w:tcPr>
            <w:tcW w:w="950" w:type="pct"/>
            <w:tcMar>
              <w:top w:w="80" w:type="dxa"/>
              <w:left w:w="80" w:type="dxa"/>
              <w:bottom w:w="80" w:type="dxa"/>
              <w:right w:w="80" w:type="dxa"/>
            </w:tcMar>
          </w:tcPr>
          <w:p w14:paraId="6A7F2CD4" w14:textId="77777777" w:rsidR="00E34604" w:rsidRDefault="00955C39">
            <w:pPr>
              <w:spacing w:line="260" w:lineRule="auto"/>
            </w:pPr>
            <w:r>
              <w:rPr>
                <w:b/>
                <w:bCs/>
                <w:sz w:val="20"/>
                <w:szCs w:val="20"/>
              </w:rPr>
              <w:t>6. «Θέατρο Σκιών &amp; Καραγκιόζης»</w:t>
            </w:r>
          </w:p>
        </w:tc>
        <w:tc>
          <w:tcPr>
            <w:tcW w:w="700" w:type="pct"/>
            <w:tcMar>
              <w:top w:w="80" w:type="dxa"/>
              <w:left w:w="80" w:type="dxa"/>
              <w:bottom w:w="80" w:type="dxa"/>
              <w:right w:w="80" w:type="dxa"/>
            </w:tcMar>
          </w:tcPr>
          <w:p w14:paraId="2BE7AFE9" w14:textId="77777777" w:rsidR="00E34604" w:rsidRDefault="00955C39">
            <w:pPr>
              <w:spacing w:line="260" w:lineRule="auto"/>
            </w:pPr>
            <w:r>
              <w:rPr>
                <w:sz w:val="20"/>
                <w:szCs w:val="20"/>
              </w:rPr>
              <w:t>Βιβλιοθήκη του Τμήματος</w:t>
            </w:r>
          </w:p>
        </w:tc>
        <w:tc>
          <w:tcPr>
            <w:tcW w:w="650" w:type="pct"/>
            <w:tcMar>
              <w:top w:w="80" w:type="dxa"/>
              <w:left w:w="80" w:type="dxa"/>
              <w:bottom w:w="80" w:type="dxa"/>
              <w:right w:w="80" w:type="dxa"/>
            </w:tcMar>
          </w:tcPr>
          <w:p w14:paraId="725450E3" w14:textId="77777777" w:rsidR="00E34604" w:rsidRDefault="00955C39">
            <w:pPr>
              <w:spacing w:line="260" w:lineRule="auto"/>
            </w:pPr>
            <w:r>
              <w:rPr>
                <w:sz w:val="20"/>
                <w:szCs w:val="20"/>
              </w:rPr>
              <w:t xml:space="preserve">Ε΄ </w:t>
            </w:r>
            <w:proofErr w:type="spellStart"/>
            <w:r>
              <w:rPr>
                <w:sz w:val="20"/>
                <w:szCs w:val="20"/>
              </w:rPr>
              <w:t>Δημ</w:t>
            </w:r>
            <w:proofErr w:type="spellEnd"/>
            <w:r>
              <w:rPr>
                <w:sz w:val="20"/>
                <w:szCs w:val="20"/>
              </w:rPr>
              <w:t>., Β΄ Γυμν.</w:t>
            </w:r>
          </w:p>
        </w:tc>
        <w:tc>
          <w:tcPr>
            <w:tcW w:w="600" w:type="pct"/>
            <w:tcMar>
              <w:top w:w="80" w:type="dxa"/>
              <w:left w:w="80" w:type="dxa"/>
              <w:bottom w:w="80" w:type="dxa"/>
              <w:right w:w="80" w:type="dxa"/>
            </w:tcMar>
          </w:tcPr>
          <w:p w14:paraId="27B00D1A" w14:textId="77777777" w:rsidR="00E34604" w:rsidRDefault="00955C39">
            <w:pPr>
              <w:spacing w:line="260" w:lineRule="auto"/>
            </w:pPr>
            <w:r>
              <w:rPr>
                <w:sz w:val="20"/>
                <w:szCs w:val="20"/>
              </w:rPr>
              <w:t>Τρίτη, 2,5 ώρες</w:t>
            </w:r>
          </w:p>
        </w:tc>
        <w:tc>
          <w:tcPr>
            <w:tcW w:w="2100" w:type="pct"/>
            <w:tcMar>
              <w:top w:w="80" w:type="dxa"/>
              <w:left w:w="80" w:type="dxa"/>
              <w:bottom w:w="80" w:type="dxa"/>
              <w:right w:w="80" w:type="dxa"/>
            </w:tcMar>
          </w:tcPr>
          <w:p w14:paraId="27F362DB" w14:textId="77777777" w:rsidR="00E34604" w:rsidRDefault="00955C39">
            <w:pPr>
              <w:spacing w:line="260" w:lineRule="auto"/>
            </w:pPr>
            <w:r>
              <w:rPr>
                <w:sz w:val="20"/>
                <w:szCs w:val="20"/>
              </w:rPr>
              <w:t>Γνωριμία με τη λαϊκή τέχνη μέσω αυθεντικών εκθεμάτων (φιγούρες, ρεκλάμες), βιωματικό παιχνίδι σε πραγματικό μπερντέ, κατασκευή φιγούρας Θεάτρου Σκιών. Διανέμεται δωρεάν σχετικό βιβλίο.</w:t>
            </w:r>
          </w:p>
        </w:tc>
      </w:tr>
      <w:tr w:rsidR="00E34604" w14:paraId="3D046263" w14:textId="77777777" w:rsidTr="00F92208">
        <w:tc>
          <w:tcPr>
            <w:tcW w:w="950" w:type="pct"/>
            <w:shd w:val="clear" w:color="auto" w:fill="FAE2D5" w:themeFill="accent2" w:themeFillTint="33"/>
            <w:tcMar>
              <w:top w:w="80" w:type="dxa"/>
              <w:left w:w="80" w:type="dxa"/>
              <w:bottom w:w="80" w:type="dxa"/>
              <w:right w:w="80" w:type="dxa"/>
            </w:tcMar>
          </w:tcPr>
          <w:p w14:paraId="6C989675" w14:textId="77777777" w:rsidR="00E34604" w:rsidRDefault="00955C39">
            <w:pPr>
              <w:spacing w:line="260" w:lineRule="auto"/>
            </w:pPr>
            <w:r>
              <w:rPr>
                <w:b/>
                <w:bCs/>
                <w:sz w:val="20"/>
                <w:szCs w:val="20"/>
              </w:rPr>
              <w:t>7. «Ιστορίες και Ιστορήσεις στο βυζαντινό και μεταβυζαντινό Μενίδι»</w:t>
            </w:r>
          </w:p>
        </w:tc>
        <w:tc>
          <w:tcPr>
            <w:tcW w:w="700" w:type="pct"/>
            <w:shd w:val="clear" w:color="auto" w:fill="FAE2D5" w:themeFill="accent2" w:themeFillTint="33"/>
            <w:tcMar>
              <w:top w:w="80" w:type="dxa"/>
              <w:left w:w="80" w:type="dxa"/>
              <w:bottom w:w="80" w:type="dxa"/>
              <w:right w:w="80" w:type="dxa"/>
            </w:tcMar>
          </w:tcPr>
          <w:p w14:paraId="34D10309" w14:textId="77777777" w:rsidR="00E34604" w:rsidRDefault="00955C39">
            <w:pPr>
              <w:spacing w:line="260" w:lineRule="auto"/>
            </w:pPr>
            <w:r>
              <w:rPr>
                <w:sz w:val="20"/>
                <w:szCs w:val="20"/>
              </w:rPr>
              <w:t xml:space="preserve">Ναοί: Αγ. Ιωάννης Πρόδρομος, Αγ. Ιωάννης Θεολόγος, </w:t>
            </w:r>
            <w:proofErr w:type="spellStart"/>
            <w:r>
              <w:rPr>
                <w:sz w:val="20"/>
                <w:szCs w:val="20"/>
              </w:rPr>
              <w:t>Άγ</w:t>
            </w:r>
            <w:proofErr w:type="spellEnd"/>
            <w:r>
              <w:rPr>
                <w:sz w:val="20"/>
                <w:szCs w:val="20"/>
              </w:rPr>
              <w:t>. Θεόδωροι</w:t>
            </w:r>
          </w:p>
        </w:tc>
        <w:tc>
          <w:tcPr>
            <w:tcW w:w="650" w:type="pct"/>
            <w:shd w:val="clear" w:color="auto" w:fill="FAE2D5" w:themeFill="accent2" w:themeFillTint="33"/>
            <w:tcMar>
              <w:top w:w="80" w:type="dxa"/>
              <w:left w:w="80" w:type="dxa"/>
              <w:bottom w:w="80" w:type="dxa"/>
              <w:right w:w="80" w:type="dxa"/>
            </w:tcMar>
          </w:tcPr>
          <w:p w14:paraId="516E45C3" w14:textId="77777777" w:rsidR="00E34604" w:rsidRDefault="00955C39">
            <w:pPr>
              <w:spacing w:line="260" w:lineRule="auto"/>
            </w:pPr>
            <w:r>
              <w:rPr>
                <w:sz w:val="20"/>
                <w:szCs w:val="20"/>
              </w:rPr>
              <w:t xml:space="preserve">Ε΄ </w:t>
            </w:r>
            <w:proofErr w:type="spellStart"/>
            <w:r>
              <w:rPr>
                <w:sz w:val="20"/>
                <w:szCs w:val="20"/>
              </w:rPr>
              <w:t>Δημ</w:t>
            </w:r>
            <w:proofErr w:type="spellEnd"/>
            <w:r>
              <w:rPr>
                <w:sz w:val="20"/>
                <w:szCs w:val="20"/>
              </w:rPr>
              <w:t>., Β΄ Γυμν.</w:t>
            </w:r>
          </w:p>
        </w:tc>
        <w:tc>
          <w:tcPr>
            <w:tcW w:w="600" w:type="pct"/>
            <w:shd w:val="clear" w:color="auto" w:fill="FAE2D5" w:themeFill="accent2" w:themeFillTint="33"/>
            <w:tcMar>
              <w:top w:w="80" w:type="dxa"/>
              <w:left w:w="80" w:type="dxa"/>
              <w:bottom w:w="80" w:type="dxa"/>
              <w:right w:w="80" w:type="dxa"/>
            </w:tcMar>
          </w:tcPr>
          <w:p w14:paraId="0E772D59" w14:textId="77777777" w:rsidR="00E34604" w:rsidRDefault="00955C39">
            <w:pPr>
              <w:spacing w:line="260" w:lineRule="auto"/>
            </w:pPr>
            <w:r>
              <w:rPr>
                <w:sz w:val="20"/>
                <w:szCs w:val="20"/>
              </w:rPr>
              <w:t>Τρίτη &amp; Πέμπτη, 1,5 ώρα</w:t>
            </w:r>
          </w:p>
        </w:tc>
        <w:tc>
          <w:tcPr>
            <w:tcW w:w="2100" w:type="pct"/>
            <w:shd w:val="clear" w:color="auto" w:fill="FAE2D5" w:themeFill="accent2" w:themeFillTint="33"/>
            <w:tcMar>
              <w:top w:w="80" w:type="dxa"/>
              <w:left w:w="80" w:type="dxa"/>
              <w:bottom w:w="80" w:type="dxa"/>
              <w:right w:w="80" w:type="dxa"/>
            </w:tcMar>
          </w:tcPr>
          <w:p w14:paraId="0D136B34" w14:textId="77777777" w:rsidR="00E34604" w:rsidRDefault="00955C39">
            <w:pPr>
              <w:spacing w:line="260" w:lineRule="auto"/>
            </w:pPr>
            <w:r>
              <w:rPr>
                <w:sz w:val="20"/>
                <w:szCs w:val="20"/>
              </w:rPr>
              <w:t>Βιωματική γνωριμία με τη βυζαντινή τέχνη και την αρχιτεκτονική. Υπαίθριες βιωματικές δράσεις (σταυρόλεξα, σπαζοκεφαλιές) στον περιβάλλοντα χώρο των ναών.</w:t>
            </w:r>
          </w:p>
        </w:tc>
      </w:tr>
    </w:tbl>
    <w:p w14:paraId="3D4EB5C3" w14:textId="63B1C84E" w:rsidR="0034571F" w:rsidRDefault="0034571F">
      <w:pPr>
        <w:pStyle w:val="1"/>
        <w:spacing w:before="300" w:after="160"/>
        <w:rPr>
          <w:b/>
          <w:bCs/>
          <w:color w:val="6B4326"/>
        </w:rPr>
      </w:pPr>
    </w:p>
    <w:p w14:paraId="29A77C06" w14:textId="3FFD75C6" w:rsidR="00E34604" w:rsidRDefault="00B81B1F" w:rsidP="00B81B1F">
      <w:pPr>
        <w:pStyle w:val="1"/>
        <w:pBdr>
          <w:bottom w:val="single" w:sz="4" w:space="1" w:color="auto"/>
        </w:pBdr>
        <w:spacing w:before="300" w:after="160"/>
        <w:rPr>
          <w:b/>
          <w:bCs/>
          <w:color w:val="80340D" w:themeColor="accent2" w:themeShade="80"/>
        </w:rPr>
      </w:pPr>
      <w:r>
        <w:rPr>
          <w:b/>
          <w:bCs/>
          <w:noProof/>
          <w:color w:val="80340D" w:themeColor="accent2" w:themeShade="80"/>
        </w:rPr>
        <mc:AlternateContent>
          <mc:Choice Requires="wps">
            <w:drawing>
              <wp:anchor distT="0" distB="0" distL="114300" distR="114300" simplePos="0" relativeHeight="251659264" behindDoc="0" locked="0" layoutInCell="1" allowOverlap="1" wp14:anchorId="1A133AFA" wp14:editId="0206AE1B">
                <wp:simplePos x="0" y="0"/>
                <wp:positionH relativeFrom="column">
                  <wp:posOffset>-131674</wp:posOffset>
                </wp:positionH>
                <wp:positionV relativeFrom="paragraph">
                  <wp:posOffset>432815</wp:posOffset>
                </wp:positionV>
                <wp:extent cx="6181090" cy="1711757"/>
                <wp:effectExtent l="0" t="0" r="10160" b="22225"/>
                <wp:wrapNone/>
                <wp:docPr id="2077480944" name="Ορθογώνιο: Στρογγύλεμα γωνιών 2"/>
                <wp:cNvGraphicFramePr/>
                <a:graphic xmlns:a="http://schemas.openxmlformats.org/drawingml/2006/main">
                  <a:graphicData uri="http://schemas.microsoft.com/office/word/2010/wordprocessingShape">
                    <wps:wsp>
                      <wps:cNvSpPr/>
                      <wps:spPr>
                        <a:xfrm>
                          <a:off x="0" y="0"/>
                          <a:ext cx="6181090" cy="1711757"/>
                        </a:xfrm>
                        <a:prstGeom prst="roundRect">
                          <a:avLst/>
                        </a:prstGeom>
                        <a:solidFill>
                          <a:schemeClr val="accent2">
                            <a:lumMod val="20000"/>
                            <a:lumOff val="80000"/>
                          </a:schemeClr>
                        </a:solidFill>
                        <a:ln>
                          <a:solidFill>
                            <a:schemeClr val="accent2">
                              <a:lumMod val="50000"/>
                            </a:schemeClr>
                          </a:solidFill>
                        </a:ln>
                      </wps:spPr>
                      <wps:style>
                        <a:lnRef idx="2">
                          <a:schemeClr val="accent6"/>
                        </a:lnRef>
                        <a:fillRef idx="1">
                          <a:schemeClr val="lt1"/>
                        </a:fillRef>
                        <a:effectRef idx="0">
                          <a:schemeClr val="accent6"/>
                        </a:effectRef>
                        <a:fontRef idx="minor">
                          <a:schemeClr val="dk1"/>
                        </a:fontRef>
                      </wps:style>
                      <wps:txbx>
                        <w:txbxContent>
                          <w:p w14:paraId="2D227279" w14:textId="77777777" w:rsidR="00B81B1F" w:rsidRDefault="00B81B1F" w:rsidP="0051440E">
                            <w:pPr>
                              <w:shd w:val="clear" w:color="auto" w:fill="FAE2D5" w:themeFill="accent2" w:themeFillTint="33"/>
                              <w:tabs>
                                <w:tab w:val="left" w:pos="7371"/>
                              </w:tabs>
                              <w:spacing w:after="160" w:line="300" w:lineRule="auto"/>
                              <w:jc w:val="both"/>
                            </w:pPr>
                            <w:r>
                              <w:rPr>
                                <w:b/>
                                <w:bCs/>
                              </w:rPr>
                              <w:t xml:space="preserve">Βιβλιοθήκη Τμήματος: </w:t>
                            </w:r>
                            <w:r>
                              <w:t>Διαθέτει 17.200 τίτλους βιβλίων προς δανεισμό στα σχολεία των Αχαρνών.</w:t>
                            </w:r>
                          </w:p>
                          <w:p w14:paraId="1D8E5F5B" w14:textId="77777777" w:rsidR="00B81B1F" w:rsidRDefault="00B81B1F" w:rsidP="0051440E">
                            <w:pPr>
                              <w:shd w:val="clear" w:color="auto" w:fill="FAE2D5" w:themeFill="accent2" w:themeFillTint="33"/>
                              <w:tabs>
                                <w:tab w:val="left" w:pos="7371"/>
                              </w:tabs>
                              <w:spacing w:after="160" w:line="300" w:lineRule="auto"/>
                              <w:jc w:val="both"/>
                            </w:pPr>
                            <w:proofErr w:type="spellStart"/>
                            <w:r>
                              <w:rPr>
                                <w:b/>
                                <w:bCs/>
                              </w:rPr>
                              <w:t>Μουσειοβαλίτσα</w:t>
                            </w:r>
                            <w:proofErr w:type="spellEnd"/>
                            <w:r>
                              <w:rPr>
                                <w:b/>
                                <w:bCs/>
                              </w:rPr>
                              <w:t xml:space="preserve"> «Το παιχνίδι στην αρχαιότητα»: </w:t>
                            </w:r>
                            <w:r>
                              <w:t>Διατίθεται προς δανεισμό στα σχολεία (ιδιαίτερα σε τάξεις Νηπιαγωγείου έως Δ΄ Δημοτικού). Περιέχει πήλινα αντίγραφα παιχνιδιών και οπτικοακουστικό υλικό, προσφέροντας λύση προσβασιμότητας για μαθητές με κινητικές δυσκολίες ή σχολεία που αδυνατούν να μετακινηθούν.</w:t>
                            </w:r>
                          </w:p>
                          <w:p w14:paraId="66D9B22F" w14:textId="77777777" w:rsidR="00B81B1F" w:rsidRDefault="00B81B1F" w:rsidP="0051440E">
                            <w:pPr>
                              <w:tabs>
                                <w:tab w:val="left" w:pos="7371"/>
                              </w:tabs>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1A133AFA" id="Ορθογώνιο: Στρογγύλεμα γωνιών 2" o:spid="_x0000_s1026" style="position:absolute;margin-left:-10.35pt;margin-top:34.1pt;width:486.7pt;height:134.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" fillcolor="#fae2d5 [661]" strokecolor="#7f340d [1605]" strokeweight="1.5pt">
                <v:stroke joinstyle="miter"/>
                <v:textbox>
                  <w:txbxContent>
                    <w:p w14:paraId="2D227279" w14:textId="77777777" w:rsidR="00B81B1F" w:rsidRDefault="00B81B1F" w:rsidP="0051440E">
                      <w:pPr>
                        <w:shd w:val="clear" w:color="auto" w:fill="FAE2D5" w:themeFill="accent2" w:themeFillTint="33"/>
                        <w:tabs>
                          <w:tab w:val="left" w:pos="7371"/>
                        </w:tabs>
                        <w:spacing w:after="160" w:line="300" w:lineRule="auto"/>
                        <w:jc w:val="both"/>
                      </w:pPr>
                      <w:r>
                        <w:rPr>
                          <w:b/>
                          <w:bCs/>
                        </w:rPr>
                        <w:t xml:space="preserve">Βιβλιοθήκη Τμήματος: </w:t>
                      </w:r>
                      <w:r>
                        <w:t>Διαθέτει 17.200 τίτλους βιβλίων προς δανεισμό στα σχολεία των Αχαρνών.</w:t>
                      </w:r>
                    </w:p>
                    <w:p w14:paraId="1D8E5F5B" w14:textId="77777777" w:rsidR="00B81B1F" w:rsidRDefault="00B81B1F" w:rsidP="0051440E">
                      <w:pPr>
                        <w:shd w:val="clear" w:color="auto" w:fill="FAE2D5" w:themeFill="accent2" w:themeFillTint="33"/>
                        <w:tabs>
                          <w:tab w:val="left" w:pos="7371"/>
                        </w:tabs>
                        <w:spacing w:after="160" w:line="300" w:lineRule="auto"/>
                        <w:jc w:val="both"/>
                      </w:pPr>
                      <w:proofErr w:type="spellStart"/>
                      <w:r>
                        <w:rPr>
                          <w:b/>
                          <w:bCs/>
                        </w:rPr>
                        <w:t>Μουσειοβαλίτσα</w:t>
                      </w:r>
                      <w:proofErr w:type="spellEnd"/>
                      <w:r>
                        <w:rPr>
                          <w:b/>
                          <w:bCs/>
                        </w:rPr>
                        <w:t xml:space="preserve"> «Το παιχνίδι στην αρχαιότητα»: </w:t>
                      </w:r>
                      <w:r>
                        <w:t>Διατίθεται προς δανεισμό στα σχολεία (ιδιαίτερα σε τάξεις Νηπιαγωγείου έως Δ΄ Δημοτικού). Περιέχει πήλινα αντίγραφα παιχνιδιών και οπτικοακουστικό υλικό, προσφέροντας λύση προσβασιμότητας για μαθητές με κινητικές δυσκολίες ή σχολεία που αδυνατούν να μετακινηθούν.</w:t>
                      </w:r>
                    </w:p>
                    <w:p w14:paraId="66D9B22F" w14:textId="77777777" w:rsidR="00B81B1F" w:rsidRDefault="00B81B1F" w:rsidP="0051440E">
                      <w:pPr>
                        <w:tabs>
                          <w:tab w:val="left" w:pos="7371"/>
                        </w:tabs>
                        <w:jc w:val="center"/>
                      </w:pPr>
                    </w:p>
                  </w:txbxContent>
                </v:textbox>
              </v:roundrect>
            </w:pict>
          </mc:Fallback>
        </mc:AlternateContent>
      </w:r>
      <w:r w:rsidR="00955C39" w:rsidRPr="00F92208">
        <w:rPr>
          <w:b/>
          <w:bCs/>
          <w:color w:val="80340D" w:themeColor="accent2" w:themeShade="80"/>
        </w:rPr>
        <w:t xml:space="preserve">Δανειστικό Υλικό &amp; </w:t>
      </w:r>
      <w:proofErr w:type="spellStart"/>
      <w:r w:rsidR="00955C39" w:rsidRPr="00F92208">
        <w:rPr>
          <w:b/>
          <w:bCs/>
          <w:color w:val="80340D" w:themeColor="accent2" w:themeShade="80"/>
        </w:rPr>
        <w:t>Μουσειοβαλίτσ</w:t>
      </w:r>
      <w:r w:rsidR="00ED4F2C">
        <w:rPr>
          <w:b/>
          <w:bCs/>
          <w:color w:val="80340D" w:themeColor="accent2" w:themeShade="80"/>
        </w:rPr>
        <w:t>α</w:t>
      </w:r>
      <w:proofErr w:type="spellEnd"/>
    </w:p>
    <w:p w14:paraId="25791979" w14:textId="69796A1E" w:rsidR="00B81B1F" w:rsidRDefault="00B81B1F" w:rsidP="00B81B1F">
      <w:pPr>
        <w:pStyle w:val="1"/>
        <w:pBdr>
          <w:bottom w:val="single" w:sz="4" w:space="1" w:color="auto"/>
        </w:pBdr>
        <w:spacing w:before="300" w:after="160"/>
        <w:rPr>
          <w:b/>
          <w:bCs/>
          <w:color w:val="80340D" w:themeColor="accent2" w:themeShade="80"/>
        </w:rPr>
      </w:pPr>
    </w:p>
    <w:p w14:paraId="037B55DF" w14:textId="52E63EA2" w:rsidR="00B81B1F" w:rsidRDefault="00B81B1F" w:rsidP="00B81B1F">
      <w:pPr>
        <w:pStyle w:val="1"/>
        <w:pBdr>
          <w:bottom w:val="single" w:sz="4" w:space="1" w:color="auto"/>
        </w:pBdr>
        <w:spacing w:before="300" w:after="160"/>
        <w:rPr>
          <w:b/>
          <w:bCs/>
          <w:color w:val="80340D" w:themeColor="accent2" w:themeShade="80"/>
        </w:rPr>
      </w:pPr>
    </w:p>
    <w:p w14:paraId="073BD7FA" w14:textId="19B9FA0E" w:rsidR="00B81B1F" w:rsidRDefault="00B81B1F" w:rsidP="00B81B1F">
      <w:pPr>
        <w:pStyle w:val="1"/>
        <w:pBdr>
          <w:bottom w:val="single" w:sz="4" w:space="1" w:color="auto"/>
        </w:pBdr>
        <w:spacing w:before="300" w:after="160"/>
        <w:rPr>
          <w:b/>
          <w:bCs/>
          <w:color w:val="80340D" w:themeColor="accent2" w:themeShade="80"/>
        </w:rPr>
      </w:pPr>
    </w:p>
    <w:p w14:paraId="30A0C4AD" w14:textId="0C3B6579" w:rsidR="00B81B1F" w:rsidRDefault="00B81B1F" w:rsidP="00B81B1F">
      <w:pPr>
        <w:pStyle w:val="1"/>
        <w:pBdr>
          <w:bottom w:val="single" w:sz="4" w:space="1" w:color="auto"/>
        </w:pBdr>
        <w:spacing w:before="300" w:after="160"/>
      </w:pPr>
    </w:p>
    <w:p w14:paraId="559EEFC2" w14:textId="75DBFE11" w:rsidR="00E34604" w:rsidRPr="00F92208" w:rsidRDefault="00955C39" w:rsidP="006912CE">
      <w:pPr>
        <w:pStyle w:val="1"/>
        <w:pBdr>
          <w:bottom w:val="single" w:sz="4" w:space="1" w:color="auto"/>
        </w:pBdr>
        <w:spacing w:before="300" w:after="160"/>
        <w:rPr>
          <w:color w:val="80340D" w:themeColor="accent2" w:themeShade="80"/>
        </w:rPr>
      </w:pPr>
      <w:r w:rsidRPr="00F92208">
        <w:rPr>
          <w:b/>
          <w:bCs/>
          <w:color w:val="80340D" w:themeColor="accent2" w:themeShade="80"/>
        </w:rPr>
        <w:t>Διαδικασία Αιτήσεων &amp; Επικοινωνία</w:t>
      </w:r>
    </w:p>
    <w:p w14:paraId="4D60D0C6" w14:textId="21CFE7D4" w:rsidR="00E34604" w:rsidRDefault="00955C39">
      <w:pPr>
        <w:spacing w:after="160" w:line="300" w:lineRule="auto"/>
        <w:jc w:val="both"/>
      </w:pPr>
      <w:r>
        <w:t>Οι εκπαιδευτικοί μπορούν να επικοινωνήσουν τηλεφωνικά με το προσωπικό του Τμήματος για τον προγραμματισμό της επίσκεψης.</w:t>
      </w:r>
    </w:p>
    <w:p w14:paraId="2A2101A2" w14:textId="7A2842AF" w:rsidR="005F67BE" w:rsidRDefault="005F67BE">
      <w:pPr>
        <w:spacing w:after="160" w:line="300" w:lineRule="auto"/>
        <w:jc w:val="both"/>
      </w:pPr>
      <w:r>
        <w:t>Από την ιστοσελίδα του Τμήματος</w:t>
      </w:r>
      <w:r w:rsidR="00955C39">
        <w:t xml:space="preserve">: </w:t>
      </w:r>
      <w:r w:rsidR="00955C39" w:rsidRPr="00A3391D">
        <w:rPr>
          <w:color w:val="3333FF"/>
          <w:u w:val="single"/>
        </w:rPr>
        <w:t>arxaiologikoacharnes.</w:t>
      </w:r>
      <w:hyperlink r:id="rId6" w:history="1">
        <w:r w:rsidR="00955C39" w:rsidRPr="00A3391D">
          <w:rPr>
            <w:color w:val="3333FF"/>
            <w:u w:val="single"/>
          </w:rPr>
          <w:t>wordpress.com</w:t>
        </w:r>
      </w:hyperlink>
      <w:r w:rsidR="00955C39">
        <w:t xml:space="preserve"> μπορούν να κατεβάσουν </w:t>
      </w:r>
      <w:r>
        <w:t>από τον παρακάτω</w:t>
      </w:r>
      <w:bookmarkStart w:id="0" w:name="_GoBack"/>
      <w:bookmarkEnd w:id="0"/>
      <w:r>
        <w:t xml:space="preserve"> σύνδεσμο</w:t>
      </w:r>
      <w:r w:rsidR="00955C39">
        <w:t>:</w:t>
      </w:r>
    </w:p>
    <w:p w14:paraId="163619F8" w14:textId="503C088E" w:rsidR="00E34604" w:rsidRDefault="005F67BE">
      <w:pPr>
        <w:spacing w:after="160" w:line="300" w:lineRule="auto"/>
        <w:jc w:val="both"/>
      </w:pPr>
      <w:r>
        <w:t xml:space="preserve"> </w:t>
      </w:r>
      <w:hyperlink r:id="rId7" w:history="1">
        <w:r w:rsidRPr="0087128B">
          <w:rPr>
            <w:rStyle w:val="-"/>
          </w:rPr>
          <w:t>https://arxaiologikoacharnes.wordpress.com/2026/09/18/%ce%b5%ce%ba%cf%80%ce%b1%ce%b9%ce%b4%ce%b5%cf%85%cf%84%ce%b9%ce%ba%ce%ad%cf%82-%ce%b4%cf%81%ce%ac%cf%83%ce%b5%ce%b9%cf%82-%cf%84%ce%bf%cf%85-%cf%84%ce%bc%ce%ae%ce%bc%ce%b1%cf%84%ce%bf%cf%82-%ce%b1-4/</w:t>
        </w:r>
      </w:hyperlink>
      <w:r>
        <w:t xml:space="preserve"> </w:t>
      </w:r>
    </w:p>
    <w:p w14:paraId="348EF0FF" w14:textId="6E5EAF40" w:rsidR="00E34604" w:rsidRDefault="00955C39">
      <w:pPr>
        <w:pStyle w:val="a4"/>
        <w:numPr>
          <w:ilvl w:val="0"/>
          <w:numId w:val="2"/>
        </w:numPr>
        <w:spacing w:after="100"/>
      </w:pPr>
      <w:r>
        <w:t xml:space="preserve">Το </w:t>
      </w:r>
      <w:r>
        <w:rPr>
          <w:b/>
          <w:bCs/>
        </w:rPr>
        <w:t>Αναλυτικό Έντυπο</w:t>
      </w:r>
      <w:r>
        <w:t xml:space="preserve"> για τα εκπαιδευτικά προγράμματα 2026-2027</w:t>
      </w:r>
    </w:p>
    <w:p w14:paraId="6AC03F6D" w14:textId="77777777" w:rsidR="00E34604" w:rsidRDefault="00955C39">
      <w:pPr>
        <w:pStyle w:val="a4"/>
        <w:numPr>
          <w:ilvl w:val="0"/>
          <w:numId w:val="2"/>
        </w:numPr>
        <w:spacing w:after="100"/>
      </w:pPr>
      <w:r>
        <w:t xml:space="preserve">Την </w:t>
      </w:r>
      <w:r>
        <w:rPr>
          <w:b/>
          <w:bCs/>
        </w:rPr>
        <w:t>Αίτηση Συμμετοχής</w:t>
      </w:r>
      <w:r>
        <w:t xml:space="preserve"> στα προγράμματα.</w:t>
      </w:r>
    </w:p>
    <w:p w14:paraId="6C4E1BCD" w14:textId="77777777" w:rsidR="00E34604" w:rsidRDefault="00955C39">
      <w:pPr>
        <w:pStyle w:val="a4"/>
        <w:numPr>
          <w:ilvl w:val="0"/>
          <w:numId w:val="2"/>
        </w:numPr>
        <w:spacing w:after="100"/>
      </w:pPr>
      <w:r>
        <w:t xml:space="preserve">Την </w:t>
      </w:r>
      <w:r>
        <w:rPr>
          <w:b/>
          <w:bCs/>
        </w:rPr>
        <w:t>Αίτηση Δανεισμού</w:t>
      </w:r>
      <w:r>
        <w:t xml:space="preserve"> της </w:t>
      </w:r>
      <w:proofErr w:type="spellStart"/>
      <w:r>
        <w:t>μουσειοβαλίτσας</w:t>
      </w:r>
      <w:proofErr w:type="spellEnd"/>
      <w:r>
        <w:t>.</w:t>
      </w:r>
    </w:p>
    <w:p w14:paraId="0B8D7432" w14:textId="77777777" w:rsidR="00E34604" w:rsidRDefault="00955C39">
      <w:pPr>
        <w:pStyle w:val="a4"/>
        <w:numPr>
          <w:ilvl w:val="0"/>
          <w:numId w:val="2"/>
        </w:numPr>
        <w:spacing w:after="100"/>
      </w:pPr>
      <w:r>
        <w:t xml:space="preserve">Το </w:t>
      </w:r>
      <w:r>
        <w:rPr>
          <w:b/>
          <w:bCs/>
        </w:rPr>
        <w:t>Έντυπο Άδειας Φωτογράφησης</w:t>
      </w:r>
      <w:r>
        <w:t xml:space="preserve"> και</w:t>
      </w:r>
    </w:p>
    <w:p w14:paraId="4CAF6B38" w14:textId="77777777" w:rsidR="00E34604" w:rsidRDefault="00955C39">
      <w:pPr>
        <w:pStyle w:val="a4"/>
        <w:numPr>
          <w:ilvl w:val="0"/>
          <w:numId w:val="2"/>
        </w:numPr>
        <w:spacing w:after="200"/>
      </w:pPr>
      <w:r>
        <w:t xml:space="preserve">Το </w:t>
      </w:r>
      <w:r>
        <w:rPr>
          <w:b/>
          <w:bCs/>
        </w:rPr>
        <w:t>Ερωτηματολόγιο Αξιολόγησης</w:t>
      </w:r>
      <w:r>
        <w:t>.</w:t>
      </w:r>
    </w:p>
    <w:p w14:paraId="00B12102" w14:textId="77777777" w:rsidR="00E34604" w:rsidRDefault="00955C39">
      <w:pPr>
        <w:spacing w:after="160" w:line="300" w:lineRule="auto"/>
        <w:jc w:val="both"/>
      </w:pPr>
      <w:r>
        <w:t xml:space="preserve">Σύμφωνα με το θεσμικό πλαίσιο διεξαγωγής των προγραμμάτων, η αξιολόγηση αποτελεί </w:t>
      </w:r>
      <w:r>
        <w:rPr>
          <w:b/>
          <w:bCs/>
        </w:rPr>
        <w:t>υποχρεωτική διαδικασία</w:t>
      </w:r>
      <w:r>
        <w:t xml:space="preserve"> για όλους τους συμμετέχοντες. Παρακαλούμε για την ηλεκτρονική συμπλήρωση και υποβολή του φύλλου αξιολόγησης </w:t>
      </w:r>
      <w:r>
        <w:rPr>
          <w:b/>
          <w:bCs/>
        </w:rPr>
        <w:t>εντός της προβλεπόμενης προθεσμίας των τριών (3) εργάσιμων ημερών</w:t>
      </w:r>
      <w:r>
        <w:t xml:space="preserve"> από την ημερομηνία της επίσκεψής.</w:t>
      </w:r>
    </w:p>
    <w:p w14:paraId="264BFF27" w14:textId="77777777" w:rsidR="00E34604" w:rsidRDefault="00955C39">
      <w:pPr>
        <w:spacing w:after="160" w:line="300" w:lineRule="auto"/>
        <w:jc w:val="both"/>
      </w:pPr>
      <w:r>
        <w:t>Η ανατροφοδότηση είναι καθοριστική για τη συνεχή βελτίωση, την ανανέωση των δράσεων και την αποτελεσματική ανάδειξη των μνημείων της πόλης μας ως χώρων εκπαίδευσης.</w:t>
      </w:r>
    </w:p>
    <w:p w14:paraId="4C884233" w14:textId="77777777" w:rsidR="00E34604" w:rsidRDefault="00955C39">
      <w:pPr>
        <w:spacing w:after="160" w:line="300" w:lineRule="auto"/>
        <w:jc w:val="both"/>
      </w:pPr>
      <w:r>
        <w:t>Το προσωπικό του Τμήματος Αρχαιολογίας και Ιστορικής Έρευνας είναι στη διάθεσή σας για οποιαδήποτε διευκρίνιση.</w:t>
      </w:r>
    </w:p>
    <w:p w14:paraId="22608B5D" w14:textId="77777777" w:rsidR="00E34604" w:rsidRDefault="00955C39">
      <w:pPr>
        <w:spacing w:after="160" w:line="300" w:lineRule="auto"/>
        <w:jc w:val="both"/>
      </w:pPr>
      <w:proofErr w:type="spellStart"/>
      <w:r>
        <w:rPr>
          <w:b/>
          <w:bCs/>
        </w:rPr>
        <w:t>Τηλ</w:t>
      </w:r>
      <w:proofErr w:type="spellEnd"/>
      <w:r>
        <w:rPr>
          <w:b/>
          <w:bCs/>
        </w:rPr>
        <w:t>. Επικοινωνίας : 2102322878</w:t>
      </w:r>
    </w:p>
    <w:sectPr w:rsidR="00E34604" w:rsidSect="006912CE">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FD60AC"/>
    <w:multiLevelType w:val="hybridMultilevel"/>
    <w:tmpl w:val="FFFFFFFF"/>
    <w:lvl w:ilvl="0" w:tplc="05225D12">
      <w:start w:val="1"/>
      <w:numFmt w:val="decimal"/>
      <w:lvlText w:val="%1."/>
      <w:lvlJc w:val="left"/>
      <w:pPr>
        <w:ind w:left="720" w:hanging="360"/>
      </w:pPr>
    </w:lvl>
    <w:lvl w:ilvl="1" w:tplc="F35A8688">
      <w:numFmt w:val="decimal"/>
      <w:lvlText w:val=""/>
      <w:lvlJc w:val="left"/>
    </w:lvl>
    <w:lvl w:ilvl="2" w:tplc="8DA2FBD6">
      <w:numFmt w:val="decimal"/>
      <w:lvlText w:val=""/>
      <w:lvlJc w:val="left"/>
    </w:lvl>
    <w:lvl w:ilvl="3" w:tplc="CF3604D0">
      <w:numFmt w:val="decimal"/>
      <w:lvlText w:val=""/>
      <w:lvlJc w:val="left"/>
    </w:lvl>
    <w:lvl w:ilvl="4" w:tplc="E1D401CA">
      <w:numFmt w:val="decimal"/>
      <w:lvlText w:val=""/>
      <w:lvlJc w:val="left"/>
    </w:lvl>
    <w:lvl w:ilvl="5" w:tplc="21D07EAC">
      <w:numFmt w:val="decimal"/>
      <w:lvlText w:val=""/>
      <w:lvlJc w:val="left"/>
    </w:lvl>
    <w:lvl w:ilvl="6" w:tplc="31E0EAE2">
      <w:numFmt w:val="decimal"/>
      <w:lvlText w:val=""/>
      <w:lvlJc w:val="left"/>
    </w:lvl>
    <w:lvl w:ilvl="7" w:tplc="96F6D160">
      <w:numFmt w:val="decimal"/>
      <w:lvlText w:val=""/>
      <w:lvlJc w:val="left"/>
    </w:lvl>
    <w:lvl w:ilvl="8" w:tplc="0FD0DDE6">
      <w:numFmt w:val="decimal"/>
      <w:lvlText w:val=""/>
      <w:lvlJc w:val="left"/>
    </w:lvl>
  </w:abstractNum>
  <w:abstractNum w:abstractNumId="1" w15:restartNumberingAfterBreak="0">
    <w:nsid w:val="61CF7ED0"/>
    <w:multiLevelType w:val="hybridMultilevel"/>
    <w:tmpl w:val="FFFFFFFF"/>
    <w:lvl w:ilvl="0" w:tplc="663C9254">
      <w:start w:val="1"/>
      <w:numFmt w:val="bullet"/>
      <w:lvlText w:val="●"/>
      <w:lvlJc w:val="left"/>
      <w:pPr>
        <w:ind w:left="720" w:hanging="360"/>
      </w:pPr>
    </w:lvl>
    <w:lvl w:ilvl="1" w:tplc="4CF6EF0C">
      <w:start w:val="1"/>
      <w:numFmt w:val="bullet"/>
      <w:lvlText w:val="○"/>
      <w:lvlJc w:val="left"/>
      <w:pPr>
        <w:ind w:left="1440" w:hanging="360"/>
      </w:pPr>
    </w:lvl>
    <w:lvl w:ilvl="2" w:tplc="43349116">
      <w:start w:val="1"/>
      <w:numFmt w:val="bullet"/>
      <w:lvlText w:val="■"/>
      <w:lvlJc w:val="left"/>
      <w:pPr>
        <w:ind w:left="2160" w:hanging="360"/>
      </w:pPr>
    </w:lvl>
    <w:lvl w:ilvl="3" w:tplc="60C0FC38">
      <w:start w:val="1"/>
      <w:numFmt w:val="bullet"/>
      <w:lvlText w:val="●"/>
      <w:lvlJc w:val="left"/>
      <w:pPr>
        <w:ind w:left="2880" w:hanging="360"/>
      </w:pPr>
    </w:lvl>
    <w:lvl w:ilvl="4" w:tplc="9FEA7044">
      <w:start w:val="1"/>
      <w:numFmt w:val="bullet"/>
      <w:lvlText w:val="○"/>
      <w:lvlJc w:val="left"/>
      <w:pPr>
        <w:ind w:left="3600" w:hanging="360"/>
      </w:pPr>
    </w:lvl>
    <w:lvl w:ilvl="5" w:tplc="835267F8">
      <w:start w:val="1"/>
      <w:numFmt w:val="bullet"/>
      <w:lvlText w:val="■"/>
      <w:lvlJc w:val="left"/>
      <w:pPr>
        <w:ind w:left="4320" w:hanging="360"/>
      </w:pPr>
    </w:lvl>
    <w:lvl w:ilvl="6" w:tplc="31EA47B8">
      <w:start w:val="1"/>
      <w:numFmt w:val="bullet"/>
      <w:lvlText w:val="●"/>
      <w:lvlJc w:val="left"/>
      <w:pPr>
        <w:ind w:left="5040" w:hanging="360"/>
      </w:pPr>
    </w:lvl>
    <w:lvl w:ilvl="7" w:tplc="B5BA4434">
      <w:start w:val="1"/>
      <w:numFmt w:val="bullet"/>
      <w:lvlText w:val="●"/>
      <w:lvlJc w:val="left"/>
      <w:pPr>
        <w:ind w:left="5760" w:hanging="360"/>
      </w:pPr>
    </w:lvl>
    <w:lvl w:ilvl="8" w:tplc="07163830">
      <w:start w:val="1"/>
      <w:numFmt w:val="bullet"/>
      <w:lvlText w:val="●"/>
      <w:lvlJc w:val="left"/>
      <w:pPr>
        <w:ind w:left="648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604"/>
    <w:rsid w:val="00234CF7"/>
    <w:rsid w:val="0034571F"/>
    <w:rsid w:val="0051440E"/>
    <w:rsid w:val="00580553"/>
    <w:rsid w:val="005F67BE"/>
    <w:rsid w:val="00605A53"/>
    <w:rsid w:val="006912CE"/>
    <w:rsid w:val="007D11F6"/>
    <w:rsid w:val="00955C39"/>
    <w:rsid w:val="00A3391D"/>
    <w:rsid w:val="00B81B1F"/>
    <w:rsid w:val="00DF4C31"/>
    <w:rsid w:val="00E34604"/>
    <w:rsid w:val="00ED4F2C"/>
    <w:rsid w:val="00F9220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CE23C"/>
  <w15:docId w15:val="{BD79017B-4A7B-7843-A7B7-7B0858068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l-GR" w:eastAsia="el-G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unhideWhenUsed/>
    <w:qFormat/>
    <w:pPr>
      <w:outlineLvl w:val="1"/>
    </w:pPr>
    <w:rPr>
      <w:color w:val="2E74B5"/>
      <w:sz w:val="26"/>
      <w:szCs w:val="26"/>
    </w:rPr>
  </w:style>
  <w:style w:type="paragraph" w:styleId="3">
    <w:name w:val="heading 3"/>
    <w:uiPriority w:val="9"/>
    <w:semiHidden/>
    <w:unhideWhenUsed/>
    <w:qFormat/>
    <w:pPr>
      <w:outlineLvl w:val="2"/>
    </w:pPr>
    <w:rPr>
      <w:color w:val="1F4D78"/>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Έντονο1"/>
    <w:qFormat/>
    <w:rPr>
      <w:b/>
      <w:bCs/>
    </w:rPr>
  </w:style>
  <w:style w:type="paragraph" w:styleId="a4">
    <w:name w:val="List Paragraph"/>
    <w:qFormat/>
  </w:style>
  <w:style w:type="character" w:styleId="-">
    <w:name w:val="Hyperlink"/>
    <w:uiPriority w:val="99"/>
    <w:unhideWhenUsed/>
    <w:rPr>
      <w:color w:val="0563C1"/>
      <w:u w:val="single"/>
    </w:rPr>
  </w:style>
  <w:style w:type="character" w:styleId="a5">
    <w:name w:val="footnote reference"/>
    <w:uiPriority w:val="99"/>
    <w:semiHidden/>
    <w:unhideWhenUsed/>
    <w:rPr>
      <w:vertAlign w:val="superscript"/>
    </w:rPr>
  </w:style>
  <w:style w:type="paragraph" w:styleId="a6">
    <w:name w:val="footnote text"/>
    <w:link w:val="Char"/>
    <w:uiPriority w:val="99"/>
    <w:semiHidden/>
    <w:unhideWhenUsed/>
    <w:rPr>
      <w:sz w:val="20"/>
      <w:szCs w:val="20"/>
    </w:rPr>
  </w:style>
  <w:style w:type="character" w:customStyle="1" w:styleId="Char">
    <w:name w:val="Κείμενο υποσημείωσης Char"/>
    <w:link w:val="a6"/>
    <w:uiPriority w:val="99"/>
    <w:semiHidden/>
    <w:unhideWhenUsed/>
    <w:rPr>
      <w:sz w:val="20"/>
      <w:szCs w:val="20"/>
    </w:rPr>
  </w:style>
  <w:style w:type="character" w:styleId="a7">
    <w:name w:val="endnote reference"/>
    <w:uiPriority w:val="99"/>
    <w:semiHidden/>
    <w:unhideWhenUsed/>
    <w:rPr>
      <w:vertAlign w:val="superscript"/>
    </w:rPr>
  </w:style>
  <w:style w:type="paragraph" w:styleId="a8">
    <w:name w:val="endnote text"/>
    <w:link w:val="Char0"/>
    <w:uiPriority w:val="99"/>
    <w:semiHidden/>
    <w:unhideWhenUsed/>
    <w:rPr>
      <w:sz w:val="20"/>
      <w:szCs w:val="20"/>
    </w:rPr>
  </w:style>
  <w:style w:type="character" w:customStyle="1" w:styleId="Char0">
    <w:name w:val="Κείμενο σημείωσης τέλους Char"/>
    <w:link w:val="a8"/>
    <w:uiPriority w:val="99"/>
    <w:semiHidden/>
    <w:unhideWhenUsed/>
    <w:rPr>
      <w:sz w:val="20"/>
      <w:szCs w:val="20"/>
    </w:rPr>
  </w:style>
  <w:style w:type="character" w:customStyle="1" w:styleId="UnresolvedMention">
    <w:name w:val="Unresolved Mention"/>
    <w:basedOn w:val="a0"/>
    <w:uiPriority w:val="99"/>
    <w:semiHidden/>
    <w:unhideWhenUsed/>
    <w:rsid w:val="00A339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arxaiologikoacharnes.wordpress.com/2026/09/18/%ce%b5%ce%ba%cf%80%ce%b1%ce%b9%ce%b4%ce%b5%cf%85%cf%84%ce%b9%ce%ba%ce%ad%cf%82-%ce%b4%cf%81%ce%ac%cf%83%ce%b5%ce%b9%cf%82-%cf%84%ce%bf%cf%85-%cf%84%ce%bc%ce%ae%ce%bc%ce%b1%cf%84%ce%bf%cf%82-%ce%b1-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rxaiologikoacharnes.wordpress.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4CCF6F-60CD-4836-B40D-A10C5FD11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3</Pages>
  <Words>943</Words>
  <Characters>5097</Characters>
  <Application>Microsoft Office Word</Application>
  <DocSecurity>0</DocSecurity>
  <Lines>42</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6</cp:revision>
  <cp:lastPrinted>2026-09-21T11:45:00Z</cp:lastPrinted>
  <dcterms:created xsi:type="dcterms:W3CDTF">2026-09-21T11:44:00Z</dcterms:created>
  <dcterms:modified xsi:type="dcterms:W3CDTF">2026-09-22T08:38:00Z</dcterms:modified>
</cp:coreProperties>
</file>